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2103" w14:textId="77777777" w:rsidR="00AC7B2C" w:rsidRDefault="00AC7B2C" w:rsidP="00AC7B2C">
      <w:pPr>
        <w:pStyle w:val="Title"/>
        <w:jc w:val="center"/>
        <w:rPr>
          <w:b/>
          <w:sz w:val="52"/>
          <w:szCs w:val="52"/>
          <w:u w:val="single"/>
        </w:rPr>
      </w:pPr>
      <w:r>
        <w:rPr>
          <w:b/>
          <w:noProof/>
          <w:sz w:val="52"/>
          <w:szCs w:val="52"/>
          <w:u w:val="single"/>
        </w:rPr>
        <w:drawing>
          <wp:inline distT="0" distB="0" distL="0" distR="0" wp14:anchorId="3F3F7F89" wp14:editId="020C7E8B">
            <wp:extent cx="1471228" cy="9779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stretch>
                      <a:fillRect/>
                    </a:stretch>
                  </pic:blipFill>
                  <pic:spPr>
                    <a:xfrm>
                      <a:off x="0" y="0"/>
                      <a:ext cx="1483947" cy="986354"/>
                    </a:xfrm>
                    <a:prstGeom prst="rect">
                      <a:avLst/>
                    </a:prstGeom>
                  </pic:spPr>
                </pic:pic>
              </a:graphicData>
            </a:graphic>
          </wp:inline>
        </w:drawing>
      </w:r>
    </w:p>
    <w:p w14:paraId="7C31620D" w14:textId="77777777" w:rsidR="00AC7B2C" w:rsidRDefault="00AC7B2C" w:rsidP="00AC7B2C">
      <w:pPr>
        <w:pStyle w:val="Title"/>
        <w:jc w:val="center"/>
        <w:rPr>
          <w:b/>
          <w:sz w:val="52"/>
          <w:szCs w:val="52"/>
        </w:rPr>
      </w:pPr>
      <w:r w:rsidRPr="00B07B8B">
        <w:rPr>
          <w:b/>
          <w:sz w:val="44"/>
          <w:szCs w:val="44"/>
        </w:rPr>
        <w:t>Next Generation Advisory Board</w:t>
      </w:r>
      <w:r w:rsidRPr="00B07B8B">
        <w:rPr>
          <w:b/>
          <w:sz w:val="52"/>
          <w:szCs w:val="52"/>
        </w:rPr>
        <w:t xml:space="preserve"> </w:t>
      </w:r>
    </w:p>
    <w:p w14:paraId="0D8B977E" w14:textId="77777777" w:rsidR="00AC7B2C" w:rsidRPr="00B07B8B" w:rsidRDefault="00AC7B2C" w:rsidP="00AC7B2C">
      <w:pPr>
        <w:pStyle w:val="Title"/>
        <w:jc w:val="center"/>
        <w:rPr>
          <w:b/>
          <w:sz w:val="32"/>
          <w:szCs w:val="32"/>
        </w:rPr>
      </w:pPr>
      <w:r w:rsidRPr="00B07B8B">
        <w:rPr>
          <w:b/>
          <w:sz w:val="32"/>
          <w:szCs w:val="32"/>
        </w:rPr>
        <w:t>Meeting Minutes</w:t>
      </w:r>
    </w:p>
    <w:p w14:paraId="3A095C29" w14:textId="77777777" w:rsidR="0059414E" w:rsidRPr="0059414E" w:rsidRDefault="0059414E" w:rsidP="0059414E"/>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59414E" w14:paraId="29D69FF0" w14:textId="77777777" w:rsidTr="005F58B2">
        <w:trPr>
          <w:cantSplit/>
        </w:trPr>
        <w:tc>
          <w:tcPr>
            <w:tcW w:w="1980" w:type="dxa"/>
            <w:shd w:val="clear" w:color="auto" w:fill="auto"/>
            <w:tcMar>
              <w:left w:w="0" w:type="dxa"/>
            </w:tcMar>
            <w:vAlign w:val="center"/>
          </w:tcPr>
          <w:p w14:paraId="14216019" w14:textId="1F89B474" w:rsidR="00E43BAB" w:rsidRPr="0059414E" w:rsidRDefault="00E43BAB" w:rsidP="00954110">
            <w:pPr>
              <w:pStyle w:val="Heading1"/>
              <w:rPr>
                <w:b/>
                <w:sz w:val="22"/>
                <w:szCs w:val="22"/>
              </w:rPr>
            </w:pPr>
            <w:r w:rsidRPr="00CF13C6">
              <w:rPr>
                <w:b/>
                <w:color w:val="31849B" w:themeColor="accent5" w:themeShade="BF"/>
                <w:sz w:val="22"/>
                <w:szCs w:val="22"/>
              </w:rPr>
              <w:t>Minutes</w:t>
            </w:r>
            <w:r w:rsidR="004C05EA">
              <w:rPr>
                <w:b/>
                <w:color w:val="31849B" w:themeColor="accent5" w:themeShade="BF"/>
                <w:sz w:val="22"/>
                <w:szCs w:val="22"/>
              </w:rPr>
              <w:t>:</w:t>
            </w:r>
          </w:p>
        </w:tc>
        <w:sdt>
          <w:sdtPr>
            <w:rPr>
              <w:sz w:val="22"/>
              <w:szCs w:val="22"/>
            </w:rPr>
            <w:alias w:val="Date"/>
            <w:tag w:val="Date"/>
            <w:id w:val="48425581"/>
            <w:placeholder>
              <w:docPart w:val="4BE6C865D65540D2ABA7B327B4BDED18"/>
            </w:placeholder>
            <w:date w:fullDate="2022-02-16T00:00:00Z">
              <w:dateFormat w:val="MMMM d, yyyy"/>
              <w:lid w:val="en-US"/>
              <w:storeMappedDataAs w:val="dateTime"/>
              <w:calendar w:val="gregorian"/>
            </w:date>
          </w:sdtPr>
          <w:sdtEndPr/>
          <w:sdtContent>
            <w:tc>
              <w:tcPr>
                <w:tcW w:w="2629" w:type="dxa"/>
                <w:shd w:val="clear" w:color="auto" w:fill="auto"/>
                <w:tcMar>
                  <w:left w:w="0" w:type="dxa"/>
                </w:tcMar>
                <w:vAlign w:val="center"/>
              </w:tcPr>
              <w:p w14:paraId="5F705255" w14:textId="411A0DA1" w:rsidR="00E43BAB" w:rsidRPr="0059414E" w:rsidRDefault="00D440BD" w:rsidP="008713AE">
                <w:pPr>
                  <w:pStyle w:val="Details"/>
                  <w:jc w:val="center"/>
                  <w:rPr>
                    <w:sz w:val="22"/>
                    <w:szCs w:val="22"/>
                  </w:rPr>
                </w:pPr>
                <w:r>
                  <w:rPr>
                    <w:sz w:val="22"/>
                    <w:szCs w:val="22"/>
                  </w:rPr>
                  <w:t>February 16, 2022</w:t>
                </w:r>
              </w:p>
            </w:tc>
          </w:sdtContent>
        </w:sdt>
        <w:tc>
          <w:tcPr>
            <w:tcW w:w="2231" w:type="dxa"/>
            <w:shd w:val="clear" w:color="auto" w:fill="auto"/>
            <w:tcMar>
              <w:left w:w="0" w:type="dxa"/>
            </w:tcMar>
            <w:vAlign w:val="center"/>
          </w:tcPr>
          <w:p w14:paraId="73136A02" w14:textId="77777777" w:rsidR="00E43BAB" w:rsidRPr="00815B08" w:rsidRDefault="00E43BAB" w:rsidP="005C2084">
            <w:pPr>
              <w:pStyle w:val="Details"/>
              <w:jc w:val="left"/>
              <w:rPr>
                <w:sz w:val="22"/>
                <w:szCs w:val="22"/>
              </w:rPr>
            </w:pPr>
          </w:p>
        </w:tc>
        <w:tc>
          <w:tcPr>
            <w:tcW w:w="3240" w:type="dxa"/>
            <w:shd w:val="clear" w:color="auto" w:fill="auto"/>
            <w:tcMar>
              <w:left w:w="0" w:type="dxa"/>
            </w:tcMar>
            <w:vAlign w:val="center"/>
          </w:tcPr>
          <w:p w14:paraId="4AD6B47B" w14:textId="17FB382C" w:rsidR="00E43BAB" w:rsidRPr="00815B08" w:rsidRDefault="00093779" w:rsidP="00D440BD">
            <w:pPr>
              <w:pStyle w:val="Details"/>
              <w:jc w:val="center"/>
              <w:rPr>
                <w:sz w:val="22"/>
                <w:szCs w:val="22"/>
              </w:rPr>
            </w:pPr>
            <w:r w:rsidRPr="00815B08">
              <w:rPr>
                <w:sz w:val="22"/>
                <w:szCs w:val="22"/>
              </w:rPr>
              <w:t>l</w:t>
            </w:r>
            <w:r w:rsidR="008713AE">
              <w:rPr>
                <w:sz w:val="22"/>
                <w:szCs w:val="22"/>
              </w:rPr>
              <w:t>ocation</w:t>
            </w:r>
            <w:r w:rsidR="00D440BD">
              <w:rPr>
                <w:sz w:val="22"/>
                <w:szCs w:val="22"/>
              </w:rPr>
              <w:t>: Zoom</w:t>
            </w:r>
          </w:p>
        </w:tc>
      </w:tr>
    </w:tbl>
    <w:p w14:paraId="29C27814" w14:textId="40010877" w:rsidR="00954110" w:rsidRDefault="00815B08">
      <w:pPr>
        <w:rPr>
          <w:sz w:val="22"/>
          <w:szCs w:val="22"/>
        </w:rPr>
      </w:pPr>
      <w:r>
        <w:rPr>
          <w:sz w:val="22"/>
          <w:szCs w:val="22"/>
        </w:rPr>
        <w:tab/>
      </w:r>
      <w:r>
        <w:rPr>
          <w:sz w:val="22"/>
          <w:szCs w:val="22"/>
        </w:rPr>
        <w:tab/>
      </w:r>
      <w:r>
        <w:rPr>
          <w:sz w:val="22"/>
          <w:szCs w:val="22"/>
        </w:rPr>
        <w:tab/>
        <w:t xml:space="preserve">       </w:t>
      </w:r>
      <w:r w:rsidR="008713AE">
        <w:rPr>
          <w:sz w:val="22"/>
          <w:szCs w:val="22"/>
        </w:rPr>
        <w:tab/>
        <w:t xml:space="preserve">  </w:t>
      </w:r>
      <w:r w:rsidR="004C05EA">
        <w:rPr>
          <w:sz w:val="22"/>
          <w:szCs w:val="22"/>
        </w:rPr>
        <w:t>6-7 PM CST</w:t>
      </w:r>
    </w:p>
    <w:p w14:paraId="24857275" w14:textId="77777777" w:rsidR="00815B08" w:rsidRPr="0059414E" w:rsidRDefault="00815B08">
      <w:pPr>
        <w:rPr>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071"/>
        <w:gridCol w:w="7999"/>
      </w:tblGrid>
      <w:tr w:rsidR="0085168B" w:rsidRPr="0059414E" w14:paraId="05C42CC8" w14:textId="77777777" w:rsidTr="00093779">
        <w:trPr>
          <w:trHeight w:val="360"/>
        </w:trPr>
        <w:tc>
          <w:tcPr>
            <w:tcW w:w="2075" w:type="dxa"/>
            <w:shd w:val="clear" w:color="auto" w:fill="F2F2F2" w:themeFill="background1" w:themeFillShade="F2"/>
            <w:vAlign w:val="center"/>
          </w:tcPr>
          <w:p w14:paraId="2E84A827" w14:textId="77777777" w:rsidR="0085168B" w:rsidRPr="0059414E" w:rsidRDefault="00527072" w:rsidP="00527072">
            <w:pPr>
              <w:pStyle w:val="Heading3"/>
              <w:ind w:left="0"/>
              <w:rPr>
                <w:sz w:val="22"/>
                <w:szCs w:val="22"/>
              </w:rPr>
            </w:pPr>
            <w:r w:rsidRPr="0059414E">
              <w:rPr>
                <w:sz w:val="22"/>
                <w:szCs w:val="22"/>
              </w:rPr>
              <w:t>ATTENDEES</w:t>
            </w:r>
          </w:p>
        </w:tc>
        <w:tc>
          <w:tcPr>
            <w:tcW w:w="8015" w:type="dxa"/>
            <w:shd w:val="clear" w:color="auto" w:fill="auto"/>
            <w:vAlign w:val="center"/>
          </w:tcPr>
          <w:p w14:paraId="3233BC1B" w14:textId="6F1EF8EF" w:rsidR="0085168B" w:rsidRPr="0059414E" w:rsidRDefault="00D440BD" w:rsidP="00D440BD">
            <w:pPr>
              <w:rPr>
                <w:sz w:val="22"/>
                <w:szCs w:val="22"/>
              </w:rPr>
            </w:pPr>
            <w:r w:rsidRPr="00D440BD">
              <w:rPr>
                <w:sz w:val="22"/>
                <w:szCs w:val="22"/>
              </w:rPr>
              <w:t>Kelsey Cope (Chair), Ari Buckley (Vice-Chair), Alex Tracy (Secretary), Kelsey Tracy, Kendra Stamerjohn, Megan Costigan (TFF Advisor)</w:t>
            </w:r>
          </w:p>
        </w:tc>
      </w:tr>
      <w:tr w:rsidR="0085168B" w:rsidRPr="0059414E" w14:paraId="173D86AA" w14:textId="77777777" w:rsidTr="00093779">
        <w:trPr>
          <w:trHeight w:val="360"/>
        </w:trPr>
        <w:tc>
          <w:tcPr>
            <w:tcW w:w="2075" w:type="dxa"/>
            <w:shd w:val="clear" w:color="auto" w:fill="F2F2F2" w:themeFill="background1" w:themeFillShade="F2"/>
            <w:vAlign w:val="center"/>
          </w:tcPr>
          <w:p w14:paraId="51F6A762" w14:textId="77777777" w:rsidR="0085168B" w:rsidRPr="0059414E" w:rsidRDefault="00527072" w:rsidP="00527072">
            <w:pPr>
              <w:pStyle w:val="Heading3"/>
              <w:ind w:left="0"/>
              <w:rPr>
                <w:sz w:val="22"/>
                <w:szCs w:val="22"/>
              </w:rPr>
            </w:pPr>
            <w:r w:rsidRPr="0059414E">
              <w:rPr>
                <w:sz w:val="22"/>
                <w:szCs w:val="22"/>
              </w:rPr>
              <w:t>MINUTES</w:t>
            </w:r>
          </w:p>
        </w:tc>
        <w:tc>
          <w:tcPr>
            <w:tcW w:w="8015" w:type="dxa"/>
            <w:shd w:val="clear" w:color="auto" w:fill="auto"/>
            <w:vAlign w:val="center"/>
          </w:tcPr>
          <w:p w14:paraId="7E803350" w14:textId="189F093C" w:rsidR="0085168B" w:rsidRPr="0059414E" w:rsidRDefault="00E8472C" w:rsidP="005052C5">
            <w:pPr>
              <w:rPr>
                <w:sz w:val="22"/>
                <w:szCs w:val="22"/>
              </w:rPr>
            </w:pPr>
            <w:r>
              <w:rPr>
                <w:sz w:val="22"/>
                <w:szCs w:val="22"/>
              </w:rPr>
              <w:t>Alex Tracy</w:t>
            </w:r>
          </w:p>
        </w:tc>
      </w:tr>
      <w:tr w:rsidR="0085168B" w:rsidRPr="0059414E" w14:paraId="6592614E" w14:textId="77777777" w:rsidTr="00093779">
        <w:trPr>
          <w:trHeight w:val="360"/>
        </w:trPr>
        <w:tc>
          <w:tcPr>
            <w:tcW w:w="2075" w:type="dxa"/>
            <w:shd w:val="clear" w:color="auto" w:fill="F2F2F2" w:themeFill="background1" w:themeFillShade="F2"/>
            <w:vAlign w:val="center"/>
          </w:tcPr>
          <w:p w14:paraId="2E63F250" w14:textId="77777777" w:rsidR="0085168B" w:rsidRPr="0059414E" w:rsidRDefault="00527072" w:rsidP="00527072">
            <w:pPr>
              <w:pStyle w:val="Heading3"/>
              <w:ind w:left="0"/>
              <w:rPr>
                <w:sz w:val="22"/>
                <w:szCs w:val="22"/>
              </w:rPr>
            </w:pPr>
            <w:r w:rsidRPr="0059414E">
              <w:rPr>
                <w:sz w:val="22"/>
                <w:szCs w:val="22"/>
              </w:rPr>
              <w:t>GUEST SPEAKERS</w:t>
            </w:r>
          </w:p>
        </w:tc>
        <w:tc>
          <w:tcPr>
            <w:tcW w:w="8015" w:type="dxa"/>
            <w:shd w:val="clear" w:color="auto" w:fill="auto"/>
            <w:vAlign w:val="center"/>
          </w:tcPr>
          <w:p w14:paraId="4B53B6A3" w14:textId="17BB10F1" w:rsidR="0085168B" w:rsidRPr="0059414E" w:rsidRDefault="00D440BD" w:rsidP="005052C5">
            <w:pPr>
              <w:rPr>
                <w:sz w:val="22"/>
                <w:szCs w:val="22"/>
              </w:rPr>
            </w:pPr>
            <w:r>
              <w:rPr>
                <w:sz w:val="22"/>
                <w:szCs w:val="22"/>
              </w:rPr>
              <w:t>Dan Teefey</w:t>
            </w:r>
            <w:r w:rsidR="00771C0E">
              <w:rPr>
                <w:sz w:val="22"/>
                <w:szCs w:val="22"/>
              </w:rPr>
              <w:t xml:space="preserve"> (</w:t>
            </w:r>
            <w:r>
              <w:rPr>
                <w:sz w:val="22"/>
                <w:szCs w:val="22"/>
              </w:rPr>
              <w:t>TFF Executive Director</w:t>
            </w:r>
            <w:r w:rsidR="00771C0E">
              <w:rPr>
                <w:sz w:val="22"/>
                <w:szCs w:val="22"/>
              </w:rPr>
              <w:t>)</w:t>
            </w:r>
          </w:p>
        </w:tc>
      </w:tr>
    </w:tbl>
    <w:p w14:paraId="3BABE23A" w14:textId="77777777" w:rsidR="00954110" w:rsidRPr="0059414E" w:rsidRDefault="00954110" w:rsidP="00954110">
      <w:pPr>
        <w:pStyle w:val="Heading2"/>
        <w:rPr>
          <w:b/>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85168B" w:rsidRPr="0059414E" w14:paraId="01A4B9B9" w14:textId="77777777" w:rsidTr="00C70B2B">
        <w:trPr>
          <w:gridAfter w:val="1"/>
          <w:wAfter w:w="30" w:type="dxa"/>
        </w:trPr>
        <w:tc>
          <w:tcPr>
            <w:tcW w:w="2515" w:type="dxa"/>
            <w:gridSpan w:val="3"/>
            <w:shd w:val="clear" w:color="auto" w:fill="auto"/>
            <w:tcMar>
              <w:left w:w="0" w:type="dxa"/>
            </w:tcMar>
            <w:vAlign w:val="center"/>
          </w:tcPr>
          <w:p w14:paraId="4C128C55" w14:textId="77777777" w:rsidR="0085168B" w:rsidRPr="00951F6E" w:rsidRDefault="0085168B" w:rsidP="005F58B2">
            <w:pPr>
              <w:pStyle w:val="Heading4"/>
              <w:rPr>
                <w:b/>
                <w:sz w:val="22"/>
                <w:szCs w:val="22"/>
              </w:rPr>
            </w:pPr>
            <w:bookmarkStart w:id="0" w:name="MinuteTopic"/>
            <w:bookmarkStart w:id="1" w:name="MinuteItems"/>
            <w:bookmarkStart w:id="2" w:name="MinuteTopicSection"/>
            <w:bookmarkEnd w:id="0"/>
            <w:bookmarkEnd w:id="1"/>
          </w:p>
        </w:tc>
        <w:tc>
          <w:tcPr>
            <w:tcW w:w="4041" w:type="dxa"/>
            <w:gridSpan w:val="3"/>
            <w:shd w:val="clear" w:color="auto" w:fill="auto"/>
            <w:tcMar>
              <w:left w:w="0" w:type="dxa"/>
            </w:tcMar>
            <w:vAlign w:val="center"/>
          </w:tcPr>
          <w:p w14:paraId="7E9E7ABB" w14:textId="77777777" w:rsidR="0085168B" w:rsidRPr="00951F6E" w:rsidRDefault="0085168B" w:rsidP="00093779">
            <w:pPr>
              <w:pStyle w:val="Heading4"/>
              <w:rPr>
                <w:b/>
                <w:sz w:val="22"/>
                <w:szCs w:val="22"/>
              </w:rPr>
            </w:pPr>
          </w:p>
        </w:tc>
        <w:tc>
          <w:tcPr>
            <w:tcW w:w="3494" w:type="dxa"/>
            <w:gridSpan w:val="3"/>
            <w:shd w:val="clear" w:color="auto" w:fill="auto"/>
            <w:tcMar>
              <w:left w:w="0" w:type="dxa"/>
            </w:tcMar>
            <w:vAlign w:val="center"/>
          </w:tcPr>
          <w:p w14:paraId="20D760AE" w14:textId="77777777" w:rsidR="0085168B" w:rsidRPr="00951F6E" w:rsidRDefault="0085168B" w:rsidP="00093779">
            <w:pPr>
              <w:pStyle w:val="Details"/>
              <w:rPr>
                <w:b/>
                <w:sz w:val="22"/>
                <w:szCs w:val="22"/>
              </w:rPr>
            </w:pPr>
          </w:p>
        </w:tc>
      </w:tr>
      <w:tr w:rsidR="00CF13C6" w:rsidRPr="00CF13C6" w14:paraId="69659C0A" w14:textId="77777777" w:rsidTr="00C70B2B">
        <w:trPr>
          <w:gridAfter w:val="3"/>
          <w:wAfter w:w="2545" w:type="dxa"/>
        </w:trPr>
        <w:tc>
          <w:tcPr>
            <w:tcW w:w="4041" w:type="dxa"/>
            <w:gridSpan w:val="4"/>
            <w:shd w:val="clear" w:color="auto" w:fill="auto"/>
            <w:tcMar>
              <w:left w:w="0" w:type="dxa"/>
            </w:tcMar>
            <w:vAlign w:val="center"/>
          </w:tcPr>
          <w:p w14:paraId="27759EC3" w14:textId="5DDDFAC2" w:rsidR="00C70B2B" w:rsidRPr="00CF13C6" w:rsidRDefault="004C05EA" w:rsidP="005B31F4">
            <w:pPr>
              <w:pStyle w:val="Heading4"/>
              <w:rPr>
                <w:b/>
                <w:color w:val="31849B" w:themeColor="accent5" w:themeShade="BF"/>
                <w:sz w:val="22"/>
                <w:szCs w:val="22"/>
              </w:rPr>
            </w:pPr>
            <w:bookmarkStart w:id="3" w:name="MinuteDiscussion"/>
            <w:bookmarkEnd w:id="3"/>
            <w:r>
              <w:rPr>
                <w:b/>
                <w:color w:val="31849B" w:themeColor="accent5" w:themeShade="BF"/>
                <w:sz w:val="22"/>
                <w:szCs w:val="22"/>
              </w:rPr>
              <w:t>Welcome</w:t>
            </w:r>
          </w:p>
        </w:tc>
        <w:tc>
          <w:tcPr>
            <w:tcW w:w="3494" w:type="dxa"/>
            <w:gridSpan w:val="3"/>
            <w:shd w:val="clear" w:color="auto" w:fill="auto"/>
            <w:tcMar>
              <w:left w:w="0" w:type="dxa"/>
            </w:tcMar>
            <w:vAlign w:val="center"/>
          </w:tcPr>
          <w:p w14:paraId="66586D4A" w14:textId="09DA3AA6" w:rsidR="00C70B2B" w:rsidRPr="00CF13C6" w:rsidRDefault="004C05EA" w:rsidP="005B31F4">
            <w:pPr>
              <w:pStyle w:val="Details"/>
              <w:rPr>
                <w:b/>
                <w:color w:val="31849B" w:themeColor="accent5" w:themeShade="BF"/>
                <w:sz w:val="22"/>
                <w:szCs w:val="22"/>
              </w:rPr>
            </w:pPr>
            <w:r>
              <w:rPr>
                <w:b/>
                <w:color w:val="31849B" w:themeColor="accent5" w:themeShade="BF"/>
                <w:sz w:val="22"/>
                <w:szCs w:val="22"/>
              </w:rPr>
              <w:t>Kelsey C</w:t>
            </w:r>
            <w:r w:rsidR="00D440BD">
              <w:rPr>
                <w:b/>
                <w:color w:val="31849B" w:themeColor="accent5" w:themeShade="BF"/>
                <w:sz w:val="22"/>
                <w:szCs w:val="22"/>
              </w:rPr>
              <w:t>ope</w:t>
            </w:r>
          </w:p>
        </w:tc>
      </w:tr>
      <w:tr w:rsidR="00E71DBA" w:rsidRPr="0059414E" w14:paraId="177BD8E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7A202038" w14:textId="77777777" w:rsidR="00E71DBA" w:rsidRPr="0059414E" w:rsidRDefault="00E71DBA" w:rsidP="00D8181B">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3D80F676" w14:textId="77777777" w:rsidR="00E71DBA" w:rsidRPr="0059414E" w:rsidRDefault="00E71DBA" w:rsidP="005052C5">
            <w:pPr>
              <w:rPr>
                <w:sz w:val="22"/>
                <w:szCs w:val="22"/>
              </w:rPr>
            </w:pPr>
          </w:p>
        </w:tc>
      </w:tr>
      <w:tr w:rsidR="0085168B" w:rsidRPr="0059414E" w14:paraId="26DF361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3555D2CC" w14:textId="77777777" w:rsidR="004C05EA" w:rsidRPr="00324EDE" w:rsidRDefault="004C05EA" w:rsidP="00324EDE">
            <w:pPr>
              <w:textAlignment w:val="center"/>
              <w:rPr>
                <w:rFonts w:ascii="Calibri" w:hAnsi="Calibri" w:cs="Calibri"/>
                <w:spacing w:val="0"/>
                <w:sz w:val="22"/>
                <w:szCs w:val="22"/>
              </w:rPr>
            </w:pPr>
            <w:r w:rsidRPr="00324EDE">
              <w:rPr>
                <w:rFonts w:ascii="Calibri" w:hAnsi="Calibri" w:cs="Calibri"/>
                <w:sz w:val="22"/>
                <w:szCs w:val="22"/>
              </w:rPr>
              <w:t>Kelsey welcomed back Kelsey and Ari to NGAB and welcomed the two new members this year, Alex and Kendra. She also welcomed Dan as our guest for today’s meeting. She shared she is excited to work with all NGAB members and for another great year serving and working together.</w:t>
            </w:r>
          </w:p>
          <w:p w14:paraId="053D973A" w14:textId="396D68AF" w:rsidR="0085168B" w:rsidRPr="004C05EA" w:rsidRDefault="004C05EA" w:rsidP="005052C5">
            <w:pPr>
              <w:rPr>
                <w:sz w:val="22"/>
                <w:szCs w:val="22"/>
              </w:rPr>
            </w:pPr>
            <w:r w:rsidRPr="004C05EA">
              <w:rPr>
                <w:sz w:val="22"/>
                <w:szCs w:val="22"/>
              </w:rPr>
              <w:t xml:space="preserve"> </w:t>
            </w:r>
          </w:p>
        </w:tc>
      </w:tr>
      <w:tr w:rsidR="00C166AB" w:rsidRPr="0059414E" w14:paraId="53035FC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5C2B7FD3" w14:textId="77777777" w:rsidR="00E71DBA" w:rsidRPr="0059414E" w:rsidRDefault="00E71DBA" w:rsidP="00D8181B">
            <w:pPr>
              <w:pStyle w:val="Heading3"/>
              <w:rPr>
                <w:sz w:val="18"/>
              </w:rPr>
            </w:pPr>
            <w:bookmarkStart w:id="4" w:name="MinuteConclusion"/>
            <w:bookmarkEnd w:id="4"/>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0BD3AF93" w14:textId="77777777" w:rsidR="00E71DBA" w:rsidRPr="0059414E" w:rsidRDefault="00E71DBA" w:rsidP="005052C5">
            <w:pPr>
              <w:rPr>
                <w:sz w:val="22"/>
                <w:szCs w:val="22"/>
              </w:rPr>
            </w:pPr>
          </w:p>
        </w:tc>
      </w:tr>
      <w:tr w:rsidR="0085168B" w:rsidRPr="0059414E" w14:paraId="6787AB66"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37E8380" w14:textId="77777777" w:rsidR="0085168B" w:rsidRPr="0059414E" w:rsidRDefault="0085168B" w:rsidP="005052C5">
            <w:pPr>
              <w:rPr>
                <w:sz w:val="22"/>
                <w:szCs w:val="22"/>
              </w:rPr>
            </w:pPr>
          </w:p>
        </w:tc>
      </w:tr>
      <w:tr w:rsidR="00E71DBA" w:rsidRPr="0059414E" w14:paraId="20B0D82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5AC76974" w14:textId="77777777" w:rsidR="00E71DBA" w:rsidRPr="0059414E" w:rsidRDefault="00E71DBA" w:rsidP="00D8181B">
            <w:pPr>
              <w:pStyle w:val="Heading3"/>
              <w:rPr>
                <w:sz w:val="18"/>
              </w:rPr>
            </w:pPr>
            <w:bookmarkStart w:id="5" w:name="MinuteActionItems"/>
            <w:bookmarkEnd w:id="5"/>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2F257B95" w14:textId="77777777" w:rsidR="00E71DBA" w:rsidRPr="0059414E" w:rsidRDefault="00E71DBA" w:rsidP="00D8181B">
            <w:pPr>
              <w:pStyle w:val="Heading3"/>
              <w:rPr>
                <w:sz w:val="18"/>
              </w:rPr>
            </w:pPr>
            <w:bookmarkStart w:id="6" w:name="MinutePersonResponsible"/>
            <w:bookmarkEnd w:id="6"/>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4C02C0F2" w14:textId="77777777" w:rsidR="00E71DBA" w:rsidRPr="0059414E" w:rsidRDefault="00E71DBA" w:rsidP="00D8181B">
            <w:pPr>
              <w:pStyle w:val="Heading3"/>
              <w:rPr>
                <w:sz w:val="18"/>
              </w:rPr>
            </w:pPr>
            <w:bookmarkStart w:id="7" w:name="MinuteDeadline"/>
            <w:bookmarkEnd w:id="7"/>
            <w:r w:rsidRPr="0059414E">
              <w:rPr>
                <w:sz w:val="18"/>
              </w:rPr>
              <w:t>Deadline</w:t>
            </w:r>
          </w:p>
        </w:tc>
      </w:tr>
      <w:tr w:rsidR="0085168B" w:rsidRPr="0059414E" w14:paraId="3972E7AA"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B60707C" w14:textId="77777777" w:rsidR="0085168B" w:rsidRPr="0059414E" w:rsidRDefault="0085168B" w:rsidP="005052C5">
            <w:pPr>
              <w:rPr>
                <w:sz w:val="22"/>
                <w:szCs w:val="22"/>
              </w:rPr>
            </w:pPr>
          </w:p>
        </w:tc>
        <w:tc>
          <w:tcPr>
            <w:tcW w:w="2708" w:type="dxa"/>
            <w:gridSpan w:val="3"/>
            <w:shd w:val="clear" w:color="auto" w:fill="auto"/>
            <w:vAlign w:val="center"/>
          </w:tcPr>
          <w:p w14:paraId="7DC8209B" w14:textId="77777777" w:rsidR="0085168B" w:rsidRPr="0059414E" w:rsidRDefault="0085168B" w:rsidP="005052C5">
            <w:pPr>
              <w:rPr>
                <w:sz w:val="22"/>
                <w:szCs w:val="22"/>
              </w:rPr>
            </w:pPr>
          </w:p>
        </w:tc>
        <w:tc>
          <w:tcPr>
            <w:tcW w:w="1469" w:type="dxa"/>
            <w:gridSpan w:val="2"/>
            <w:shd w:val="clear" w:color="auto" w:fill="auto"/>
            <w:vAlign w:val="center"/>
          </w:tcPr>
          <w:p w14:paraId="0197D92B" w14:textId="77777777" w:rsidR="0085168B" w:rsidRPr="0059414E" w:rsidRDefault="0085168B" w:rsidP="005052C5">
            <w:pPr>
              <w:rPr>
                <w:sz w:val="22"/>
                <w:szCs w:val="22"/>
              </w:rPr>
            </w:pPr>
          </w:p>
        </w:tc>
      </w:tr>
    </w:tbl>
    <w:p w14:paraId="082E4293" w14:textId="77777777" w:rsidR="00D8181B" w:rsidRPr="0059414E" w:rsidRDefault="00D8181B">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38D05E22" w14:textId="77777777" w:rsidTr="00C70B2B">
        <w:trPr>
          <w:gridAfter w:val="1"/>
          <w:wAfter w:w="30" w:type="dxa"/>
        </w:trPr>
        <w:tc>
          <w:tcPr>
            <w:tcW w:w="2515" w:type="dxa"/>
            <w:gridSpan w:val="3"/>
            <w:shd w:val="clear" w:color="auto" w:fill="auto"/>
            <w:tcMar>
              <w:left w:w="0" w:type="dxa"/>
            </w:tcMar>
            <w:vAlign w:val="center"/>
          </w:tcPr>
          <w:p w14:paraId="71BCA9DC" w14:textId="77777777" w:rsidR="005F58B2" w:rsidRPr="0059414E" w:rsidRDefault="005F58B2" w:rsidP="00093779">
            <w:pPr>
              <w:pStyle w:val="Heading4"/>
              <w:rPr>
                <w:sz w:val="22"/>
                <w:szCs w:val="22"/>
              </w:rPr>
            </w:pPr>
          </w:p>
        </w:tc>
        <w:tc>
          <w:tcPr>
            <w:tcW w:w="4041" w:type="dxa"/>
            <w:gridSpan w:val="3"/>
            <w:shd w:val="clear" w:color="auto" w:fill="auto"/>
            <w:tcMar>
              <w:left w:w="0" w:type="dxa"/>
            </w:tcMar>
            <w:vAlign w:val="center"/>
          </w:tcPr>
          <w:p w14:paraId="6DCD606B"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7AF8E0AE" w14:textId="77777777" w:rsidR="005F58B2" w:rsidRPr="00951F6E" w:rsidRDefault="005F58B2" w:rsidP="00093779">
            <w:pPr>
              <w:pStyle w:val="Details"/>
              <w:rPr>
                <w:b/>
                <w:sz w:val="22"/>
                <w:szCs w:val="22"/>
              </w:rPr>
            </w:pPr>
          </w:p>
        </w:tc>
      </w:tr>
      <w:tr w:rsidR="00CF13C6" w:rsidRPr="00CF13C6" w14:paraId="2A65BCFA" w14:textId="77777777" w:rsidTr="00C70B2B">
        <w:trPr>
          <w:gridAfter w:val="3"/>
          <w:wAfter w:w="2545" w:type="dxa"/>
        </w:trPr>
        <w:tc>
          <w:tcPr>
            <w:tcW w:w="4041" w:type="dxa"/>
            <w:gridSpan w:val="4"/>
            <w:shd w:val="clear" w:color="auto" w:fill="auto"/>
            <w:tcMar>
              <w:left w:w="0" w:type="dxa"/>
            </w:tcMar>
            <w:vAlign w:val="center"/>
          </w:tcPr>
          <w:p w14:paraId="2CB81FFC" w14:textId="1FD91907" w:rsidR="00C70B2B" w:rsidRPr="00CF13C6" w:rsidRDefault="004C05EA" w:rsidP="005B31F4">
            <w:pPr>
              <w:pStyle w:val="Heading4"/>
              <w:rPr>
                <w:b/>
                <w:color w:val="31849B" w:themeColor="accent5" w:themeShade="BF"/>
                <w:sz w:val="22"/>
                <w:szCs w:val="22"/>
              </w:rPr>
            </w:pPr>
            <w:r>
              <w:rPr>
                <w:b/>
                <w:color w:val="31849B" w:themeColor="accent5" w:themeShade="BF"/>
                <w:sz w:val="22"/>
                <w:szCs w:val="22"/>
              </w:rPr>
              <w:t>TFF Overview</w:t>
            </w:r>
          </w:p>
        </w:tc>
        <w:tc>
          <w:tcPr>
            <w:tcW w:w="3494" w:type="dxa"/>
            <w:gridSpan w:val="3"/>
            <w:shd w:val="clear" w:color="auto" w:fill="auto"/>
            <w:tcMar>
              <w:left w:w="0" w:type="dxa"/>
            </w:tcMar>
            <w:vAlign w:val="center"/>
          </w:tcPr>
          <w:p w14:paraId="2EAFD406" w14:textId="24DD71C3" w:rsidR="00C70B2B" w:rsidRPr="00CF13C6" w:rsidRDefault="00D440BD" w:rsidP="005B31F4">
            <w:pPr>
              <w:pStyle w:val="Details"/>
              <w:rPr>
                <w:b/>
                <w:color w:val="31849B" w:themeColor="accent5" w:themeShade="BF"/>
                <w:sz w:val="22"/>
                <w:szCs w:val="22"/>
              </w:rPr>
            </w:pPr>
            <w:r>
              <w:rPr>
                <w:b/>
                <w:color w:val="31849B" w:themeColor="accent5" w:themeShade="BF"/>
                <w:sz w:val="22"/>
                <w:szCs w:val="22"/>
              </w:rPr>
              <w:t>Dan Teefey</w:t>
            </w:r>
          </w:p>
        </w:tc>
      </w:tr>
      <w:tr w:rsidR="00344FA0" w:rsidRPr="0059414E" w14:paraId="416784A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1C0F91A6"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1C534414" w14:textId="77777777" w:rsidR="00344FA0" w:rsidRPr="0059414E" w:rsidRDefault="00344FA0" w:rsidP="00344FA0">
            <w:pPr>
              <w:rPr>
                <w:sz w:val="22"/>
                <w:szCs w:val="22"/>
              </w:rPr>
            </w:pPr>
          </w:p>
        </w:tc>
      </w:tr>
      <w:tr w:rsidR="00344FA0" w:rsidRPr="0059414E" w14:paraId="445F886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36A1C189" w14:textId="77777777" w:rsidR="004C05EA" w:rsidRPr="00D440BD" w:rsidRDefault="004C05EA" w:rsidP="00D440BD">
            <w:pPr>
              <w:pStyle w:val="ListParagraph"/>
              <w:numPr>
                <w:ilvl w:val="0"/>
                <w:numId w:val="12"/>
              </w:numPr>
              <w:rPr>
                <w:sz w:val="22"/>
                <w:szCs w:val="22"/>
              </w:rPr>
            </w:pPr>
            <w:r w:rsidRPr="00D440BD">
              <w:rPr>
                <w:sz w:val="22"/>
                <w:szCs w:val="22"/>
              </w:rPr>
              <w:t>Dan introduced himself and gave a brief overview of himself, his family and his background. He then went on to share an overview of TFF’s mission, vision, values and focus areas – education, families, youth, mental health and Brown County. He shared updates on a couple current projects/programs in each focus area.</w:t>
            </w:r>
          </w:p>
          <w:p w14:paraId="3B584518" w14:textId="768A7311" w:rsidR="00344FA0" w:rsidRPr="00D440BD" w:rsidRDefault="004C05EA" w:rsidP="00D440BD">
            <w:pPr>
              <w:pStyle w:val="ListParagraph"/>
              <w:numPr>
                <w:ilvl w:val="0"/>
                <w:numId w:val="12"/>
              </w:numPr>
              <w:rPr>
                <w:sz w:val="22"/>
                <w:szCs w:val="22"/>
              </w:rPr>
            </w:pPr>
            <w:r w:rsidRPr="00D440BD">
              <w:rPr>
                <w:sz w:val="22"/>
                <w:szCs w:val="22"/>
              </w:rPr>
              <w:t>Dan reminded everyone of the TFF Retreat and 25th Anniversary celebration in Mt. Sterling on October 7-8, 2022.</w:t>
            </w:r>
          </w:p>
        </w:tc>
      </w:tr>
      <w:tr w:rsidR="00344FA0" w:rsidRPr="0059414E" w14:paraId="440FE293"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2001AE38"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7B854E0A" w14:textId="77777777" w:rsidR="00344FA0" w:rsidRPr="0059414E" w:rsidRDefault="00344FA0" w:rsidP="00344FA0">
            <w:pPr>
              <w:rPr>
                <w:sz w:val="22"/>
                <w:szCs w:val="22"/>
              </w:rPr>
            </w:pPr>
          </w:p>
        </w:tc>
      </w:tr>
      <w:tr w:rsidR="00344FA0" w:rsidRPr="0059414E" w14:paraId="6A91A12E"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3073EE81" w14:textId="77777777" w:rsidR="00344FA0" w:rsidRPr="0059414E" w:rsidRDefault="00344FA0" w:rsidP="00344FA0">
            <w:pPr>
              <w:rPr>
                <w:sz w:val="22"/>
                <w:szCs w:val="22"/>
              </w:rPr>
            </w:pPr>
          </w:p>
        </w:tc>
      </w:tr>
      <w:tr w:rsidR="00344FA0" w:rsidRPr="0059414E" w14:paraId="537E670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6FE14523"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30265158"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490B59BC" w14:textId="77777777" w:rsidR="00344FA0" w:rsidRPr="0059414E" w:rsidRDefault="00344FA0" w:rsidP="00344FA0">
            <w:pPr>
              <w:pStyle w:val="Heading3"/>
              <w:rPr>
                <w:sz w:val="18"/>
              </w:rPr>
            </w:pPr>
            <w:r w:rsidRPr="0059414E">
              <w:rPr>
                <w:sz w:val="18"/>
              </w:rPr>
              <w:t>Deadline</w:t>
            </w:r>
          </w:p>
        </w:tc>
      </w:tr>
      <w:tr w:rsidR="00344FA0" w:rsidRPr="0059414E" w14:paraId="7CED8EF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33442AD3" w14:textId="1B5D454C" w:rsidR="00344FA0" w:rsidRPr="0059414E" w:rsidRDefault="00175492" w:rsidP="00344FA0">
            <w:pPr>
              <w:rPr>
                <w:sz w:val="22"/>
                <w:szCs w:val="22"/>
              </w:rPr>
            </w:pPr>
            <w:r>
              <w:rPr>
                <w:sz w:val="22"/>
                <w:szCs w:val="22"/>
              </w:rPr>
              <w:t xml:space="preserve">Put </w:t>
            </w:r>
            <w:r w:rsidR="000552C4">
              <w:rPr>
                <w:sz w:val="22"/>
                <w:szCs w:val="22"/>
              </w:rPr>
              <w:t xml:space="preserve">the </w:t>
            </w:r>
            <w:r>
              <w:rPr>
                <w:sz w:val="22"/>
                <w:szCs w:val="22"/>
              </w:rPr>
              <w:t>TFF Retreat on your calendar</w:t>
            </w:r>
          </w:p>
        </w:tc>
        <w:tc>
          <w:tcPr>
            <w:tcW w:w="2708" w:type="dxa"/>
            <w:gridSpan w:val="3"/>
            <w:shd w:val="clear" w:color="auto" w:fill="auto"/>
            <w:vAlign w:val="center"/>
          </w:tcPr>
          <w:p w14:paraId="592BB6F8" w14:textId="114A1835" w:rsidR="00344FA0" w:rsidRPr="0059414E" w:rsidRDefault="008A4E5E" w:rsidP="00344FA0">
            <w:pPr>
              <w:rPr>
                <w:sz w:val="22"/>
                <w:szCs w:val="22"/>
              </w:rPr>
            </w:pPr>
            <w:r>
              <w:rPr>
                <w:sz w:val="22"/>
                <w:szCs w:val="22"/>
              </w:rPr>
              <w:t>All NGAB Members</w:t>
            </w:r>
          </w:p>
        </w:tc>
        <w:tc>
          <w:tcPr>
            <w:tcW w:w="1469" w:type="dxa"/>
            <w:gridSpan w:val="2"/>
            <w:shd w:val="clear" w:color="auto" w:fill="auto"/>
            <w:vAlign w:val="center"/>
          </w:tcPr>
          <w:p w14:paraId="7D172B85" w14:textId="77777777" w:rsidR="00344FA0" w:rsidRPr="0059414E" w:rsidRDefault="00344FA0" w:rsidP="00344FA0">
            <w:pPr>
              <w:rPr>
                <w:sz w:val="22"/>
                <w:szCs w:val="22"/>
              </w:rPr>
            </w:pPr>
          </w:p>
        </w:tc>
      </w:tr>
    </w:tbl>
    <w:p w14:paraId="409196AE"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5EC09B4C" w14:textId="77777777" w:rsidTr="00C70B2B">
        <w:trPr>
          <w:gridAfter w:val="1"/>
          <w:wAfter w:w="30" w:type="dxa"/>
        </w:trPr>
        <w:tc>
          <w:tcPr>
            <w:tcW w:w="2515" w:type="dxa"/>
            <w:gridSpan w:val="3"/>
            <w:shd w:val="clear" w:color="auto" w:fill="auto"/>
            <w:tcMar>
              <w:left w:w="0" w:type="dxa"/>
            </w:tcMar>
            <w:vAlign w:val="center"/>
          </w:tcPr>
          <w:p w14:paraId="2C4E770A" w14:textId="35A46BAF" w:rsidR="00845DD7" w:rsidRPr="00845DD7" w:rsidRDefault="00845DD7" w:rsidP="000243BB">
            <w:pPr>
              <w:ind w:left="0"/>
            </w:pPr>
          </w:p>
        </w:tc>
        <w:tc>
          <w:tcPr>
            <w:tcW w:w="4041" w:type="dxa"/>
            <w:gridSpan w:val="3"/>
            <w:shd w:val="clear" w:color="auto" w:fill="auto"/>
            <w:tcMar>
              <w:left w:w="0" w:type="dxa"/>
            </w:tcMar>
            <w:vAlign w:val="center"/>
          </w:tcPr>
          <w:p w14:paraId="59398EB3"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10246197" w14:textId="77777777" w:rsidR="005F58B2" w:rsidRPr="00951F6E" w:rsidRDefault="005F58B2" w:rsidP="00093779">
            <w:pPr>
              <w:pStyle w:val="Details"/>
              <w:rPr>
                <w:b/>
                <w:sz w:val="22"/>
                <w:szCs w:val="22"/>
              </w:rPr>
            </w:pPr>
          </w:p>
        </w:tc>
      </w:tr>
      <w:tr w:rsidR="00CF13C6" w:rsidRPr="00CF13C6" w14:paraId="1D2F253B" w14:textId="77777777" w:rsidTr="00C70B2B">
        <w:trPr>
          <w:gridAfter w:val="3"/>
          <w:wAfter w:w="2545" w:type="dxa"/>
        </w:trPr>
        <w:tc>
          <w:tcPr>
            <w:tcW w:w="4041" w:type="dxa"/>
            <w:gridSpan w:val="4"/>
            <w:shd w:val="clear" w:color="auto" w:fill="auto"/>
            <w:tcMar>
              <w:left w:w="0" w:type="dxa"/>
            </w:tcMar>
            <w:vAlign w:val="center"/>
          </w:tcPr>
          <w:p w14:paraId="1E128A5A" w14:textId="05C09579" w:rsidR="00C70B2B" w:rsidRPr="00CF13C6" w:rsidRDefault="00D440BD" w:rsidP="005B31F4">
            <w:pPr>
              <w:pStyle w:val="Heading4"/>
              <w:rPr>
                <w:b/>
                <w:color w:val="31849B" w:themeColor="accent5" w:themeShade="BF"/>
                <w:sz w:val="22"/>
                <w:szCs w:val="22"/>
              </w:rPr>
            </w:pPr>
            <w:r>
              <w:rPr>
                <w:b/>
                <w:color w:val="31849B" w:themeColor="accent5" w:themeShade="BF"/>
                <w:sz w:val="22"/>
                <w:szCs w:val="22"/>
              </w:rPr>
              <w:t>2021 Survey Summary</w:t>
            </w:r>
          </w:p>
        </w:tc>
        <w:tc>
          <w:tcPr>
            <w:tcW w:w="3494" w:type="dxa"/>
            <w:gridSpan w:val="3"/>
            <w:shd w:val="clear" w:color="auto" w:fill="auto"/>
            <w:tcMar>
              <w:left w:w="0" w:type="dxa"/>
            </w:tcMar>
            <w:vAlign w:val="center"/>
          </w:tcPr>
          <w:p w14:paraId="48526D12" w14:textId="0856C608" w:rsidR="00C70B2B" w:rsidRPr="00CF13C6" w:rsidRDefault="00D440BD" w:rsidP="005B31F4">
            <w:pPr>
              <w:pStyle w:val="Details"/>
              <w:rPr>
                <w:b/>
                <w:color w:val="31849B" w:themeColor="accent5" w:themeShade="BF"/>
                <w:sz w:val="22"/>
                <w:szCs w:val="22"/>
              </w:rPr>
            </w:pPr>
            <w:r>
              <w:rPr>
                <w:b/>
                <w:color w:val="31849B" w:themeColor="accent5" w:themeShade="BF"/>
                <w:sz w:val="22"/>
                <w:szCs w:val="22"/>
              </w:rPr>
              <w:t>Kelsey Cope</w:t>
            </w:r>
          </w:p>
        </w:tc>
      </w:tr>
      <w:tr w:rsidR="00344FA0" w:rsidRPr="0059414E" w14:paraId="11A71E18"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34B40C2B"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A43AF40" w14:textId="77777777" w:rsidR="00344FA0" w:rsidRPr="0059414E" w:rsidRDefault="00344FA0" w:rsidP="00344FA0">
            <w:pPr>
              <w:rPr>
                <w:sz w:val="22"/>
                <w:szCs w:val="22"/>
              </w:rPr>
            </w:pPr>
          </w:p>
        </w:tc>
      </w:tr>
      <w:tr w:rsidR="00344FA0" w:rsidRPr="0059414E" w14:paraId="799C05B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A290E25" w14:textId="271886DC" w:rsidR="00845DD7" w:rsidRDefault="00845DD7" w:rsidP="00D21655">
            <w:pPr>
              <w:rPr>
                <w:sz w:val="22"/>
                <w:szCs w:val="22"/>
              </w:rPr>
            </w:pPr>
            <w:r w:rsidRPr="00845DD7">
              <w:rPr>
                <w:sz w:val="22"/>
                <w:szCs w:val="22"/>
              </w:rPr>
              <w:t>Kelsey shared the 2021 NGAB survey results with the board prior to the meeting. Megan gave an overview of the key takeaways.</w:t>
            </w:r>
          </w:p>
          <w:p w14:paraId="72FA7066" w14:textId="63971265" w:rsidR="00D21655" w:rsidRDefault="00D21655" w:rsidP="00D21655">
            <w:pPr>
              <w:ind w:left="720"/>
              <w:rPr>
                <w:sz w:val="22"/>
                <w:szCs w:val="22"/>
              </w:rPr>
            </w:pPr>
          </w:p>
          <w:p w14:paraId="35A9A806" w14:textId="77777777" w:rsidR="00324EDE" w:rsidRPr="00845DD7" w:rsidRDefault="00324EDE" w:rsidP="00D21655">
            <w:pPr>
              <w:ind w:left="720"/>
              <w:rPr>
                <w:sz w:val="22"/>
                <w:szCs w:val="22"/>
              </w:rPr>
            </w:pPr>
          </w:p>
          <w:p w14:paraId="241073F1" w14:textId="77777777" w:rsidR="00845DD7" w:rsidRPr="00845DD7" w:rsidRDefault="00845DD7" w:rsidP="00D21655">
            <w:pPr>
              <w:rPr>
                <w:b/>
                <w:bCs/>
                <w:sz w:val="22"/>
                <w:szCs w:val="22"/>
              </w:rPr>
            </w:pPr>
            <w:r w:rsidRPr="00845DD7">
              <w:rPr>
                <w:b/>
                <w:bCs/>
                <w:sz w:val="22"/>
                <w:szCs w:val="22"/>
              </w:rPr>
              <w:t>Grant review process</w:t>
            </w:r>
          </w:p>
          <w:p w14:paraId="263C9781" w14:textId="77777777" w:rsidR="00845DD7" w:rsidRPr="00845DD7" w:rsidRDefault="00845DD7" w:rsidP="00D21655">
            <w:pPr>
              <w:numPr>
                <w:ilvl w:val="0"/>
                <w:numId w:val="13"/>
              </w:numPr>
              <w:rPr>
                <w:sz w:val="22"/>
                <w:szCs w:val="22"/>
              </w:rPr>
            </w:pPr>
            <w:r w:rsidRPr="00845DD7">
              <w:rPr>
                <w:sz w:val="22"/>
                <w:szCs w:val="22"/>
              </w:rPr>
              <w:t>Megan created a one-page grant evaluation document that can be used when NGAB starts reviewing grant applications. It is a helpful guide to have when reading through applications.</w:t>
            </w:r>
          </w:p>
          <w:p w14:paraId="7D8CF71E" w14:textId="17BBD705" w:rsidR="00845DD7" w:rsidRDefault="00845DD7" w:rsidP="00D21655">
            <w:pPr>
              <w:numPr>
                <w:ilvl w:val="0"/>
                <w:numId w:val="13"/>
              </w:numPr>
              <w:rPr>
                <w:sz w:val="22"/>
                <w:szCs w:val="22"/>
              </w:rPr>
            </w:pPr>
            <w:r w:rsidRPr="00845DD7">
              <w:rPr>
                <w:sz w:val="22"/>
                <w:szCs w:val="22"/>
              </w:rPr>
              <w:t>TFF Staff will continue to work hard to ensure they are providing a variety of grants and organizations for NGAB to review each grant cycle.</w:t>
            </w:r>
          </w:p>
          <w:p w14:paraId="1C348D2C" w14:textId="77777777" w:rsidR="00D21655" w:rsidRPr="00845DD7" w:rsidRDefault="00D21655" w:rsidP="00D21655">
            <w:pPr>
              <w:ind w:left="1440"/>
              <w:rPr>
                <w:sz w:val="22"/>
                <w:szCs w:val="22"/>
              </w:rPr>
            </w:pPr>
          </w:p>
          <w:p w14:paraId="23F13023" w14:textId="77777777" w:rsidR="00845DD7" w:rsidRPr="00845DD7" w:rsidRDefault="00845DD7" w:rsidP="00D21655">
            <w:pPr>
              <w:rPr>
                <w:b/>
                <w:bCs/>
                <w:sz w:val="22"/>
                <w:szCs w:val="22"/>
              </w:rPr>
            </w:pPr>
            <w:r w:rsidRPr="00845DD7">
              <w:rPr>
                <w:b/>
                <w:bCs/>
                <w:sz w:val="22"/>
                <w:szCs w:val="22"/>
              </w:rPr>
              <w:t>SIG</w:t>
            </w:r>
          </w:p>
          <w:p w14:paraId="76D07A77" w14:textId="7111E186" w:rsidR="00845DD7" w:rsidRDefault="00845DD7" w:rsidP="00D21655">
            <w:pPr>
              <w:numPr>
                <w:ilvl w:val="0"/>
                <w:numId w:val="13"/>
              </w:numPr>
              <w:rPr>
                <w:sz w:val="22"/>
                <w:szCs w:val="22"/>
              </w:rPr>
            </w:pPr>
            <w:r w:rsidRPr="00845DD7">
              <w:rPr>
                <w:sz w:val="22"/>
                <w:szCs w:val="22"/>
              </w:rPr>
              <w:t>All seemed to like the changes made to the research phase of the project last year so we will continue this again in 2022.</w:t>
            </w:r>
          </w:p>
          <w:p w14:paraId="5605D4E1" w14:textId="77777777" w:rsidR="00D21655" w:rsidRPr="00845DD7" w:rsidRDefault="00D21655" w:rsidP="00D21655">
            <w:pPr>
              <w:ind w:left="1440"/>
              <w:rPr>
                <w:sz w:val="22"/>
                <w:szCs w:val="22"/>
              </w:rPr>
            </w:pPr>
          </w:p>
          <w:p w14:paraId="36F71992" w14:textId="77777777" w:rsidR="00845DD7" w:rsidRPr="00845DD7" w:rsidRDefault="00845DD7" w:rsidP="00D21655">
            <w:pPr>
              <w:rPr>
                <w:b/>
                <w:bCs/>
                <w:sz w:val="22"/>
                <w:szCs w:val="22"/>
              </w:rPr>
            </w:pPr>
            <w:r w:rsidRPr="00845DD7">
              <w:rPr>
                <w:b/>
                <w:bCs/>
                <w:sz w:val="22"/>
                <w:szCs w:val="22"/>
              </w:rPr>
              <w:t>Next Gen Ozark Meeting</w:t>
            </w:r>
          </w:p>
          <w:p w14:paraId="409CD712" w14:textId="67D1B7FE" w:rsidR="00845DD7" w:rsidRDefault="00845DD7" w:rsidP="00D21655">
            <w:pPr>
              <w:numPr>
                <w:ilvl w:val="0"/>
                <w:numId w:val="13"/>
              </w:numPr>
              <w:rPr>
                <w:sz w:val="22"/>
                <w:szCs w:val="22"/>
              </w:rPr>
            </w:pPr>
            <w:r w:rsidRPr="00845DD7">
              <w:rPr>
                <w:sz w:val="22"/>
                <w:szCs w:val="22"/>
              </w:rPr>
              <w:t xml:space="preserve">As numbers continue to grow in the family, we need to reconsider what this meeting looks like moving forward. One idea is to have two </w:t>
            </w:r>
            <w:proofErr w:type="gramStart"/>
            <w:r w:rsidRPr="00845DD7">
              <w:rPr>
                <w:sz w:val="22"/>
                <w:szCs w:val="22"/>
              </w:rPr>
              <w:t>meetings..</w:t>
            </w:r>
            <w:proofErr w:type="gramEnd"/>
            <w:r w:rsidRPr="00845DD7">
              <w:rPr>
                <w:sz w:val="22"/>
                <w:szCs w:val="22"/>
              </w:rPr>
              <w:t xml:space="preserve"> one for the younger ages and one for the older family members. A lot more work needs to be done on this and Megan will look to NGAB to help with this.  We will also digitize the grant review and voting process to make it more efficient. Megan will be looking for NGAB’s help with this as well.</w:t>
            </w:r>
          </w:p>
          <w:p w14:paraId="738C8687" w14:textId="77777777" w:rsidR="00D21655" w:rsidRPr="00845DD7" w:rsidRDefault="00D21655" w:rsidP="00D21655">
            <w:pPr>
              <w:ind w:left="720"/>
              <w:rPr>
                <w:sz w:val="22"/>
                <w:szCs w:val="22"/>
              </w:rPr>
            </w:pPr>
          </w:p>
          <w:p w14:paraId="5BF3AFFE" w14:textId="77777777" w:rsidR="00845DD7" w:rsidRPr="00845DD7" w:rsidRDefault="00845DD7" w:rsidP="00D21655">
            <w:pPr>
              <w:rPr>
                <w:b/>
                <w:bCs/>
                <w:sz w:val="22"/>
                <w:szCs w:val="22"/>
              </w:rPr>
            </w:pPr>
            <w:r w:rsidRPr="00845DD7">
              <w:rPr>
                <w:b/>
                <w:bCs/>
                <w:sz w:val="22"/>
                <w:szCs w:val="22"/>
              </w:rPr>
              <w:t>How can we help encourage other 3Gs to serve on NGAB?</w:t>
            </w:r>
          </w:p>
          <w:p w14:paraId="2EB3970A" w14:textId="38C497AD" w:rsidR="00845DD7" w:rsidRDefault="00845DD7" w:rsidP="00D21655">
            <w:pPr>
              <w:numPr>
                <w:ilvl w:val="0"/>
                <w:numId w:val="13"/>
              </w:numPr>
              <w:rPr>
                <w:sz w:val="22"/>
                <w:szCs w:val="22"/>
              </w:rPr>
            </w:pPr>
            <w:r w:rsidRPr="00845DD7">
              <w:rPr>
                <w:sz w:val="22"/>
                <w:szCs w:val="22"/>
              </w:rPr>
              <w:t>Megan will be asking NGAB for help on this later this year.</w:t>
            </w:r>
          </w:p>
          <w:p w14:paraId="68FB9CD0" w14:textId="77777777" w:rsidR="00D21655" w:rsidRPr="00845DD7" w:rsidRDefault="00D21655" w:rsidP="00D21655">
            <w:pPr>
              <w:ind w:left="720"/>
              <w:rPr>
                <w:sz w:val="22"/>
                <w:szCs w:val="22"/>
              </w:rPr>
            </w:pPr>
          </w:p>
          <w:p w14:paraId="3AB62676" w14:textId="77777777" w:rsidR="00845DD7" w:rsidRPr="00845DD7" w:rsidRDefault="00845DD7" w:rsidP="00D21655">
            <w:pPr>
              <w:rPr>
                <w:b/>
                <w:bCs/>
                <w:sz w:val="22"/>
                <w:szCs w:val="22"/>
              </w:rPr>
            </w:pPr>
            <w:r w:rsidRPr="00845DD7">
              <w:rPr>
                <w:b/>
                <w:bCs/>
                <w:sz w:val="22"/>
                <w:szCs w:val="22"/>
              </w:rPr>
              <w:t>4G Education</w:t>
            </w:r>
          </w:p>
          <w:p w14:paraId="78EE4FCF" w14:textId="7F90ADE7" w:rsidR="00845DD7" w:rsidRPr="00845DD7" w:rsidRDefault="00845DD7" w:rsidP="00D21655">
            <w:pPr>
              <w:numPr>
                <w:ilvl w:val="0"/>
                <w:numId w:val="13"/>
              </w:numPr>
              <w:rPr>
                <w:sz w:val="22"/>
                <w:szCs w:val="22"/>
              </w:rPr>
            </w:pPr>
            <w:r w:rsidRPr="00845DD7">
              <w:rPr>
                <w:sz w:val="22"/>
                <w:szCs w:val="22"/>
              </w:rPr>
              <w:t xml:space="preserve">Seems to be some enthusiasm in this area from 3Gs, but not many ideas have been given. Megan will look for feedback and ideas from NGAB members, especially as she and the other TFF staff get further along in the framework of the family education curriculum they are working on </w:t>
            </w:r>
            <w:r w:rsidR="000243BB" w:rsidRPr="00845DD7">
              <w:rPr>
                <w:sz w:val="22"/>
                <w:szCs w:val="22"/>
              </w:rPr>
              <w:t>alongside</w:t>
            </w:r>
            <w:r w:rsidRPr="00845DD7">
              <w:rPr>
                <w:sz w:val="22"/>
                <w:szCs w:val="22"/>
              </w:rPr>
              <w:t xml:space="preserve"> Family Council.</w:t>
            </w:r>
          </w:p>
          <w:p w14:paraId="533A2B4D" w14:textId="77777777" w:rsidR="00344FA0" w:rsidRPr="0059414E" w:rsidRDefault="00344FA0" w:rsidP="00344FA0">
            <w:pPr>
              <w:rPr>
                <w:sz w:val="22"/>
                <w:szCs w:val="22"/>
              </w:rPr>
            </w:pPr>
          </w:p>
        </w:tc>
      </w:tr>
      <w:tr w:rsidR="00344FA0" w:rsidRPr="0059414E" w14:paraId="2A7EE18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7194D230"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755073FF" w14:textId="77777777" w:rsidR="00344FA0" w:rsidRPr="0059414E" w:rsidRDefault="00344FA0" w:rsidP="00344FA0">
            <w:pPr>
              <w:rPr>
                <w:sz w:val="22"/>
                <w:szCs w:val="22"/>
              </w:rPr>
            </w:pPr>
          </w:p>
        </w:tc>
      </w:tr>
      <w:tr w:rsidR="00344FA0" w:rsidRPr="0059414E" w14:paraId="37651AE2"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609E63BC" w14:textId="77777777" w:rsidR="00344FA0" w:rsidRPr="0059414E" w:rsidRDefault="00344FA0" w:rsidP="00344FA0">
            <w:pPr>
              <w:rPr>
                <w:sz w:val="22"/>
                <w:szCs w:val="22"/>
              </w:rPr>
            </w:pPr>
          </w:p>
        </w:tc>
      </w:tr>
      <w:tr w:rsidR="00344FA0" w:rsidRPr="0059414E" w14:paraId="40EE0AD7"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3CC5260B"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72515AF2"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361AE5C8" w14:textId="77777777" w:rsidR="00344FA0" w:rsidRPr="0059414E" w:rsidRDefault="00344FA0" w:rsidP="00344FA0">
            <w:pPr>
              <w:pStyle w:val="Heading3"/>
              <w:rPr>
                <w:sz w:val="18"/>
              </w:rPr>
            </w:pPr>
            <w:r w:rsidRPr="0059414E">
              <w:rPr>
                <w:sz w:val="18"/>
              </w:rPr>
              <w:t>Deadline</w:t>
            </w:r>
          </w:p>
        </w:tc>
      </w:tr>
      <w:tr w:rsidR="00344FA0" w:rsidRPr="0059414E" w14:paraId="06FFB48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0722A423" w14:textId="77777777" w:rsidR="00344FA0" w:rsidRPr="0059414E" w:rsidRDefault="00344FA0" w:rsidP="00344FA0">
            <w:pPr>
              <w:rPr>
                <w:sz w:val="22"/>
                <w:szCs w:val="22"/>
              </w:rPr>
            </w:pPr>
          </w:p>
        </w:tc>
        <w:tc>
          <w:tcPr>
            <w:tcW w:w="2708" w:type="dxa"/>
            <w:gridSpan w:val="3"/>
            <w:shd w:val="clear" w:color="auto" w:fill="auto"/>
            <w:vAlign w:val="center"/>
          </w:tcPr>
          <w:p w14:paraId="56FF97DF" w14:textId="77777777" w:rsidR="00344FA0" w:rsidRPr="0059414E" w:rsidRDefault="00344FA0" w:rsidP="00344FA0">
            <w:pPr>
              <w:rPr>
                <w:sz w:val="22"/>
                <w:szCs w:val="22"/>
              </w:rPr>
            </w:pPr>
          </w:p>
        </w:tc>
        <w:tc>
          <w:tcPr>
            <w:tcW w:w="1469" w:type="dxa"/>
            <w:gridSpan w:val="2"/>
            <w:shd w:val="clear" w:color="auto" w:fill="auto"/>
            <w:vAlign w:val="center"/>
          </w:tcPr>
          <w:p w14:paraId="267238F4" w14:textId="77777777" w:rsidR="00344FA0" w:rsidRPr="0059414E" w:rsidRDefault="00344FA0" w:rsidP="00344FA0">
            <w:pPr>
              <w:rPr>
                <w:sz w:val="22"/>
                <w:szCs w:val="22"/>
              </w:rPr>
            </w:pPr>
          </w:p>
        </w:tc>
      </w:tr>
    </w:tbl>
    <w:p w14:paraId="1ABE126A"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7B42B859" w14:textId="77777777" w:rsidTr="00C70B2B">
        <w:trPr>
          <w:gridAfter w:val="1"/>
          <w:wAfter w:w="30" w:type="dxa"/>
        </w:trPr>
        <w:tc>
          <w:tcPr>
            <w:tcW w:w="2515" w:type="dxa"/>
            <w:gridSpan w:val="3"/>
            <w:shd w:val="clear" w:color="auto" w:fill="auto"/>
            <w:tcMar>
              <w:left w:w="0" w:type="dxa"/>
            </w:tcMar>
            <w:vAlign w:val="center"/>
          </w:tcPr>
          <w:p w14:paraId="08D51ECA" w14:textId="77777777" w:rsidR="005F58B2" w:rsidRPr="0059414E" w:rsidRDefault="005F58B2" w:rsidP="0059414E">
            <w:pPr>
              <w:pStyle w:val="Heading4"/>
              <w:rPr>
                <w:sz w:val="22"/>
                <w:szCs w:val="22"/>
              </w:rPr>
            </w:pPr>
          </w:p>
        </w:tc>
        <w:tc>
          <w:tcPr>
            <w:tcW w:w="4041" w:type="dxa"/>
            <w:gridSpan w:val="3"/>
            <w:shd w:val="clear" w:color="auto" w:fill="auto"/>
            <w:tcMar>
              <w:left w:w="0" w:type="dxa"/>
            </w:tcMar>
            <w:vAlign w:val="center"/>
          </w:tcPr>
          <w:p w14:paraId="730ADA49"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0265177D" w14:textId="77777777" w:rsidR="005F58B2" w:rsidRPr="00951F6E" w:rsidRDefault="005F58B2" w:rsidP="00093779">
            <w:pPr>
              <w:pStyle w:val="Details"/>
              <w:rPr>
                <w:b/>
                <w:sz w:val="22"/>
                <w:szCs w:val="22"/>
              </w:rPr>
            </w:pPr>
          </w:p>
        </w:tc>
      </w:tr>
      <w:tr w:rsidR="00CF13C6" w:rsidRPr="00CF13C6" w14:paraId="76018DC0" w14:textId="77777777" w:rsidTr="00C70B2B">
        <w:trPr>
          <w:gridAfter w:val="3"/>
          <w:wAfter w:w="2545" w:type="dxa"/>
        </w:trPr>
        <w:tc>
          <w:tcPr>
            <w:tcW w:w="4041" w:type="dxa"/>
            <w:gridSpan w:val="4"/>
            <w:shd w:val="clear" w:color="auto" w:fill="auto"/>
            <w:tcMar>
              <w:left w:w="0" w:type="dxa"/>
            </w:tcMar>
            <w:vAlign w:val="center"/>
          </w:tcPr>
          <w:p w14:paraId="49A73967" w14:textId="1EB4325C" w:rsidR="00C70B2B" w:rsidRPr="00CF13C6" w:rsidRDefault="00845DD7" w:rsidP="005B31F4">
            <w:pPr>
              <w:pStyle w:val="Heading4"/>
              <w:rPr>
                <w:b/>
                <w:color w:val="31849B" w:themeColor="accent5" w:themeShade="BF"/>
                <w:sz w:val="22"/>
                <w:szCs w:val="22"/>
              </w:rPr>
            </w:pPr>
            <w:r>
              <w:rPr>
                <w:b/>
                <w:color w:val="31849B" w:themeColor="accent5" w:themeShade="BF"/>
                <w:sz w:val="22"/>
                <w:szCs w:val="22"/>
              </w:rPr>
              <w:t>TFF Board meetings and conferences</w:t>
            </w:r>
          </w:p>
        </w:tc>
        <w:tc>
          <w:tcPr>
            <w:tcW w:w="3494" w:type="dxa"/>
            <w:gridSpan w:val="3"/>
            <w:shd w:val="clear" w:color="auto" w:fill="auto"/>
            <w:tcMar>
              <w:left w:w="0" w:type="dxa"/>
            </w:tcMar>
            <w:vAlign w:val="center"/>
          </w:tcPr>
          <w:p w14:paraId="2F51F3C5" w14:textId="3FB6505A" w:rsidR="00C70B2B" w:rsidRPr="00CF13C6" w:rsidRDefault="00845DD7" w:rsidP="005B31F4">
            <w:pPr>
              <w:pStyle w:val="Details"/>
              <w:rPr>
                <w:b/>
                <w:color w:val="31849B" w:themeColor="accent5" w:themeShade="BF"/>
                <w:sz w:val="22"/>
                <w:szCs w:val="22"/>
              </w:rPr>
            </w:pPr>
            <w:r>
              <w:rPr>
                <w:b/>
                <w:color w:val="31849B" w:themeColor="accent5" w:themeShade="BF"/>
                <w:sz w:val="22"/>
                <w:szCs w:val="22"/>
              </w:rPr>
              <w:t>Megan Costigan</w:t>
            </w:r>
          </w:p>
        </w:tc>
      </w:tr>
      <w:tr w:rsidR="00344FA0" w:rsidRPr="0059414E" w14:paraId="38DE88C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34A80001"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2C14E694" w14:textId="77777777" w:rsidR="00344FA0" w:rsidRPr="0059414E" w:rsidRDefault="00344FA0" w:rsidP="00344FA0">
            <w:pPr>
              <w:rPr>
                <w:sz w:val="22"/>
                <w:szCs w:val="22"/>
              </w:rPr>
            </w:pPr>
          </w:p>
        </w:tc>
      </w:tr>
      <w:tr w:rsidR="00344FA0" w:rsidRPr="0059414E" w14:paraId="4DA7B74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7AB174E4" w14:textId="77777777" w:rsidR="000243BB" w:rsidRPr="000243BB" w:rsidRDefault="000243BB" w:rsidP="002608DF">
            <w:pPr>
              <w:rPr>
                <w:b/>
                <w:bCs/>
                <w:sz w:val="22"/>
                <w:szCs w:val="22"/>
              </w:rPr>
            </w:pPr>
            <w:r w:rsidRPr="000243BB">
              <w:rPr>
                <w:b/>
                <w:bCs/>
                <w:sz w:val="22"/>
                <w:szCs w:val="22"/>
              </w:rPr>
              <w:t>Retreat / 25</w:t>
            </w:r>
            <w:r w:rsidRPr="000243BB">
              <w:rPr>
                <w:b/>
                <w:bCs/>
                <w:sz w:val="22"/>
                <w:szCs w:val="22"/>
                <w:vertAlign w:val="superscript"/>
              </w:rPr>
              <w:t>th</w:t>
            </w:r>
            <w:r w:rsidRPr="000243BB">
              <w:rPr>
                <w:b/>
                <w:bCs/>
                <w:sz w:val="22"/>
                <w:szCs w:val="22"/>
              </w:rPr>
              <w:t> Anniversary</w:t>
            </w:r>
          </w:p>
          <w:p w14:paraId="04DE466B" w14:textId="0CB6E807" w:rsidR="000243BB" w:rsidRDefault="000243BB" w:rsidP="00D21655">
            <w:pPr>
              <w:numPr>
                <w:ilvl w:val="0"/>
                <w:numId w:val="14"/>
              </w:numPr>
              <w:rPr>
                <w:sz w:val="22"/>
                <w:szCs w:val="22"/>
              </w:rPr>
            </w:pPr>
            <w:r w:rsidRPr="000243BB">
              <w:rPr>
                <w:sz w:val="22"/>
                <w:szCs w:val="22"/>
              </w:rPr>
              <w:t>October 7-8, 2022 – Mt. Sterling</w:t>
            </w:r>
          </w:p>
          <w:p w14:paraId="5FF00877" w14:textId="77777777" w:rsidR="00D21655" w:rsidRPr="000243BB" w:rsidRDefault="00D21655" w:rsidP="00D21655">
            <w:pPr>
              <w:ind w:left="720"/>
              <w:rPr>
                <w:sz w:val="22"/>
                <w:szCs w:val="22"/>
              </w:rPr>
            </w:pPr>
          </w:p>
          <w:p w14:paraId="5E402673" w14:textId="77777777" w:rsidR="000243BB" w:rsidRPr="000243BB" w:rsidRDefault="000243BB" w:rsidP="002608DF">
            <w:pPr>
              <w:rPr>
                <w:sz w:val="22"/>
                <w:szCs w:val="22"/>
              </w:rPr>
            </w:pPr>
            <w:r w:rsidRPr="000243BB">
              <w:rPr>
                <w:b/>
                <w:bCs/>
                <w:sz w:val="22"/>
                <w:szCs w:val="22"/>
              </w:rPr>
              <w:t>TFF Board meetings</w:t>
            </w:r>
            <w:r w:rsidRPr="000243BB">
              <w:rPr>
                <w:sz w:val="22"/>
                <w:szCs w:val="22"/>
              </w:rPr>
              <w:t xml:space="preserve"> – NGAB members are invited and encouraged to attend a TFF Board meeting during the year. Megan shared it’s a great opportunity to learn more about TFF’s work. Let Megan know if you’re interested in attending a portion of or a full meeting this year.</w:t>
            </w:r>
          </w:p>
          <w:p w14:paraId="5E0FF0BA" w14:textId="77777777" w:rsidR="000243BB" w:rsidRPr="000243BB" w:rsidRDefault="000243BB" w:rsidP="00D21655">
            <w:pPr>
              <w:numPr>
                <w:ilvl w:val="0"/>
                <w:numId w:val="14"/>
              </w:numPr>
              <w:rPr>
                <w:sz w:val="22"/>
                <w:szCs w:val="22"/>
              </w:rPr>
            </w:pPr>
            <w:r w:rsidRPr="000243BB">
              <w:rPr>
                <w:sz w:val="22"/>
                <w:szCs w:val="22"/>
              </w:rPr>
              <w:t>April 12-13 – St. Louis</w:t>
            </w:r>
          </w:p>
          <w:p w14:paraId="2492FF71" w14:textId="77777777" w:rsidR="000243BB" w:rsidRPr="000243BB" w:rsidRDefault="000243BB" w:rsidP="00D21655">
            <w:pPr>
              <w:numPr>
                <w:ilvl w:val="1"/>
                <w:numId w:val="14"/>
              </w:numPr>
              <w:rPr>
                <w:sz w:val="22"/>
                <w:szCs w:val="22"/>
              </w:rPr>
            </w:pPr>
            <w:r w:rsidRPr="000243BB">
              <w:rPr>
                <w:sz w:val="22"/>
                <w:szCs w:val="22"/>
              </w:rPr>
              <w:t>4/12 – roughly 10:30am-5pm</w:t>
            </w:r>
          </w:p>
          <w:p w14:paraId="365E4CCC" w14:textId="77777777" w:rsidR="000243BB" w:rsidRPr="000243BB" w:rsidRDefault="000243BB" w:rsidP="00D21655">
            <w:pPr>
              <w:numPr>
                <w:ilvl w:val="1"/>
                <w:numId w:val="14"/>
              </w:numPr>
              <w:rPr>
                <w:sz w:val="22"/>
                <w:szCs w:val="22"/>
              </w:rPr>
            </w:pPr>
            <w:r w:rsidRPr="000243BB">
              <w:rPr>
                <w:sz w:val="22"/>
                <w:szCs w:val="22"/>
              </w:rPr>
              <w:t>4/13 – 8am-12pm</w:t>
            </w:r>
          </w:p>
          <w:p w14:paraId="5AB4F12B" w14:textId="77777777" w:rsidR="000243BB" w:rsidRPr="000243BB" w:rsidRDefault="000243BB" w:rsidP="00D21655">
            <w:pPr>
              <w:numPr>
                <w:ilvl w:val="0"/>
                <w:numId w:val="14"/>
              </w:numPr>
              <w:rPr>
                <w:sz w:val="22"/>
                <w:szCs w:val="22"/>
              </w:rPr>
            </w:pPr>
            <w:r w:rsidRPr="000243BB">
              <w:rPr>
                <w:sz w:val="22"/>
                <w:szCs w:val="22"/>
              </w:rPr>
              <w:lastRenderedPageBreak/>
              <w:t>July 27 – Mt. Sterling</w:t>
            </w:r>
          </w:p>
          <w:p w14:paraId="6A94EE43" w14:textId="1681B8B7" w:rsidR="000243BB" w:rsidRDefault="000243BB" w:rsidP="00D21655">
            <w:pPr>
              <w:numPr>
                <w:ilvl w:val="0"/>
                <w:numId w:val="14"/>
              </w:numPr>
              <w:rPr>
                <w:sz w:val="22"/>
                <w:szCs w:val="22"/>
              </w:rPr>
            </w:pPr>
            <w:r w:rsidRPr="000243BB">
              <w:rPr>
                <w:sz w:val="22"/>
                <w:szCs w:val="22"/>
              </w:rPr>
              <w:t>December 1 – St. Louis</w:t>
            </w:r>
          </w:p>
          <w:p w14:paraId="09980526" w14:textId="77777777" w:rsidR="00D21655" w:rsidRPr="000243BB" w:rsidRDefault="00D21655" w:rsidP="00D21655">
            <w:pPr>
              <w:ind w:left="720"/>
              <w:rPr>
                <w:sz w:val="22"/>
                <w:szCs w:val="22"/>
              </w:rPr>
            </w:pPr>
          </w:p>
          <w:p w14:paraId="6E8572E7" w14:textId="77777777" w:rsidR="000243BB" w:rsidRPr="000243BB" w:rsidRDefault="00491FCB" w:rsidP="00D21655">
            <w:pPr>
              <w:rPr>
                <w:b/>
                <w:bCs/>
                <w:sz w:val="22"/>
                <w:szCs w:val="22"/>
              </w:rPr>
            </w:pPr>
            <w:hyperlink r:id="rId7" w:history="1">
              <w:r w:rsidR="000243BB" w:rsidRPr="000243BB">
                <w:rPr>
                  <w:rStyle w:val="Hyperlink"/>
                  <w:b/>
                  <w:bCs/>
                  <w:sz w:val="22"/>
                  <w:szCs w:val="22"/>
                </w:rPr>
                <w:t>Exponent Philanthropy Conference</w:t>
              </w:r>
            </w:hyperlink>
          </w:p>
          <w:p w14:paraId="1095FDB5" w14:textId="77777777" w:rsidR="000243BB" w:rsidRPr="000243BB" w:rsidRDefault="000243BB" w:rsidP="00D21655">
            <w:pPr>
              <w:numPr>
                <w:ilvl w:val="0"/>
                <w:numId w:val="14"/>
              </w:numPr>
              <w:rPr>
                <w:sz w:val="22"/>
                <w:szCs w:val="22"/>
              </w:rPr>
            </w:pPr>
            <w:r w:rsidRPr="000243BB">
              <w:rPr>
                <w:sz w:val="22"/>
                <w:szCs w:val="22"/>
              </w:rPr>
              <w:t>October 10-12 in Minneapolis, MN</w:t>
            </w:r>
          </w:p>
          <w:p w14:paraId="6532D0E8" w14:textId="77777777" w:rsidR="000243BB" w:rsidRPr="000243BB" w:rsidRDefault="000243BB" w:rsidP="00D21655">
            <w:pPr>
              <w:numPr>
                <w:ilvl w:val="0"/>
                <w:numId w:val="14"/>
              </w:numPr>
              <w:rPr>
                <w:sz w:val="22"/>
                <w:szCs w:val="22"/>
              </w:rPr>
            </w:pPr>
            <w:r w:rsidRPr="000243BB">
              <w:rPr>
                <w:sz w:val="22"/>
                <w:szCs w:val="22"/>
              </w:rPr>
              <w:t>TFF staff members will be attending this conference. NGAB members are invited to attend as well. TFF will cover registration, travel, lodging and meals expenses related to the conference. More details will be sent out soon. If anyone is interested in learning more about the conference or wants to attend, please contact Megan.</w:t>
            </w:r>
          </w:p>
          <w:p w14:paraId="4C32A318" w14:textId="77777777" w:rsidR="00344FA0" w:rsidRPr="0059414E" w:rsidRDefault="00344FA0" w:rsidP="00344FA0">
            <w:pPr>
              <w:rPr>
                <w:sz w:val="22"/>
                <w:szCs w:val="22"/>
              </w:rPr>
            </w:pPr>
          </w:p>
        </w:tc>
      </w:tr>
      <w:tr w:rsidR="00344FA0" w:rsidRPr="0059414E" w14:paraId="2755988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362EACF5" w14:textId="77777777" w:rsidR="00344FA0" w:rsidRPr="0059414E" w:rsidRDefault="00344FA0" w:rsidP="00344FA0">
            <w:pPr>
              <w:pStyle w:val="Heading3"/>
              <w:rPr>
                <w:sz w:val="18"/>
              </w:rPr>
            </w:pPr>
            <w:r w:rsidRPr="0059414E">
              <w:rPr>
                <w:sz w:val="18"/>
              </w:rPr>
              <w:lastRenderedPageBreak/>
              <w:t>Conclusions</w:t>
            </w:r>
          </w:p>
        </w:tc>
        <w:tc>
          <w:tcPr>
            <w:tcW w:w="8547" w:type="dxa"/>
            <w:gridSpan w:val="8"/>
            <w:tcBorders>
              <w:top w:val="single" w:sz="12" w:space="0" w:color="BFBFBF" w:themeColor="background1" w:themeShade="BF"/>
            </w:tcBorders>
            <w:shd w:val="clear" w:color="auto" w:fill="auto"/>
            <w:vAlign w:val="center"/>
          </w:tcPr>
          <w:p w14:paraId="37ADF325" w14:textId="77777777" w:rsidR="00344FA0" w:rsidRPr="0059414E" w:rsidRDefault="00344FA0" w:rsidP="00344FA0">
            <w:pPr>
              <w:rPr>
                <w:sz w:val="22"/>
                <w:szCs w:val="22"/>
              </w:rPr>
            </w:pPr>
          </w:p>
        </w:tc>
      </w:tr>
      <w:tr w:rsidR="00344FA0" w:rsidRPr="0059414E" w14:paraId="3164C64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19C839F9" w14:textId="77777777" w:rsidR="00344FA0" w:rsidRPr="0059414E" w:rsidRDefault="00344FA0" w:rsidP="00344FA0">
            <w:pPr>
              <w:rPr>
                <w:sz w:val="22"/>
                <w:szCs w:val="22"/>
              </w:rPr>
            </w:pPr>
          </w:p>
        </w:tc>
      </w:tr>
      <w:tr w:rsidR="00344FA0" w:rsidRPr="0059414E" w14:paraId="132D4982"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0217237B"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4CB8D410"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69AC545C" w14:textId="77777777" w:rsidR="00344FA0" w:rsidRPr="0059414E" w:rsidRDefault="00344FA0" w:rsidP="00344FA0">
            <w:pPr>
              <w:pStyle w:val="Heading3"/>
              <w:rPr>
                <w:sz w:val="18"/>
              </w:rPr>
            </w:pPr>
            <w:r w:rsidRPr="0059414E">
              <w:rPr>
                <w:sz w:val="18"/>
              </w:rPr>
              <w:t>Deadline</w:t>
            </w:r>
          </w:p>
        </w:tc>
      </w:tr>
      <w:tr w:rsidR="00344FA0" w:rsidRPr="0059414E" w14:paraId="19FDC908"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4B69ABE9" w14:textId="7552EA92" w:rsidR="00344FA0" w:rsidRPr="0059414E" w:rsidRDefault="00D21655" w:rsidP="00344FA0">
            <w:pPr>
              <w:rPr>
                <w:sz w:val="22"/>
                <w:szCs w:val="22"/>
              </w:rPr>
            </w:pPr>
            <w:r>
              <w:rPr>
                <w:sz w:val="22"/>
                <w:szCs w:val="22"/>
              </w:rPr>
              <w:t>Reach out to Megan if you have any interest in attending any of these events.</w:t>
            </w:r>
          </w:p>
        </w:tc>
        <w:tc>
          <w:tcPr>
            <w:tcW w:w="2708" w:type="dxa"/>
            <w:gridSpan w:val="3"/>
            <w:shd w:val="clear" w:color="auto" w:fill="auto"/>
            <w:vAlign w:val="center"/>
          </w:tcPr>
          <w:p w14:paraId="2FF4DF83" w14:textId="628F76BA" w:rsidR="00344FA0" w:rsidRPr="0059414E" w:rsidRDefault="008A4E5E" w:rsidP="00344FA0">
            <w:pPr>
              <w:rPr>
                <w:sz w:val="22"/>
                <w:szCs w:val="22"/>
              </w:rPr>
            </w:pPr>
            <w:r>
              <w:rPr>
                <w:sz w:val="22"/>
                <w:szCs w:val="22"/>
              </w:rPr>
              <w:t>All NGAB Members</w:t>
            </w:r>
          </w:p>
        </w:tc>
        <w:tc>
          <w:tcPr>
            <w:tcW w:w="1469" w:type="dxa"/>
            <w:gridSpan w:val="2"/>
            <w:shd w:val="clear" w:color="auto" w:fill="auto"/>
            <w:vAlign w:val="center"/>
          </w:tcPr>
          <w:p w14:paraId="602F8492" w14:textId="77777777" w:rsidR="00344FA0" w:rsidRPr="0059414E" w:rsidRDefault="00344FA0" w:rsidP="00344FA0">
            <w:pPr>
              <w:rPr>
                <w:sz w:val="22"/>
                <w:szCs w:val="22"/>
              </w:rPr>
            </w:pPr>
          </w:p>
        </w:tc>
      </w:tr>
    </w:tbl>
    <w:p w14:paraId="3815F247" w14:textId="77777777" w:rsidR="00344FA0" w:rsidRPr="0059414E" w:rsidRDefault="00344FA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5F58B2" w:rsidRPr="0059414E" w14:paraId="6AFB4DA7" w14:textId="77777777" w:rsidTr="00C70B2B">
        <w:trPr>
          <w:gridAfter w:val="1"/>
          <w:wAfter w:w="30" w:type="dxa"/>
        </w:trPr>
        <w:tc>
          <w:tcPr>
            <w:tcW w:w="2515" w:type="dxa"/>
            <w:gridSpan w:val="3"/>
            <w:shd w:val="clear" w:color="auto" w:fill="auto"/>
            <w:tcMar>
              <w:left w:w="0" w:type="dxa"/>
            </w:tcMar>
            <w:vAlign w:val="center"/>
          </w:tcPr>
          <w:p w14:paraId="3CFC5460" w14:textId="77777777" w:rsidR="005F58B2" w:rsidRPr="0059414E" w:rsidRDefault="005F58B2" w:rsidP="0059414E">
            <w:pPr>
              <w:pStyle w:val="Heading4"/>
              <w:rPr>
                <w:sz w:val="22"/>
                <w:szCs w:val="22"/>
              </w:rPr>
            </w:pPr>
          </w:p>
        </w:tc>
        <w:tc>
          <w:tcPr>
            <w:tcW w:w="4041" w:type="dxa"/>
            <w:gridSpan w:val="3"/>
            <w:shd w:val="clear" w:color="auto" w:fill="auto"/>
            <w:tcMar>
              <w:left w:w="0" w:type="dxa"/>
            </w:tcMar>
            <w:vAlign w:val="center"/>
          </w:tcPr>
          <w:p w14:paraId="373DC4C3" w14:textId="77777777" w:rsidR="005F58B2" w:rsidRPr="00951F6E" w:rsidRDefault="005F58B2" w:rsidP="00093779">
            <w:pPr>
              <w:pStyle w:val="Heading4"/>
              <w:rPr>
                <w:b/>
                <w:sz w:val="22"/>
                <w:szCs w:val="22"/>
              </w:rPr>
            </w:pPr>
          </w:p>
        </w:tc>
        <w:tc>
          <w:tcPr>
            <w:tcW w:w="3494" w:type="dxa"/>
            <w:gridSpan w:val="3"/>
            <w:shd w:val="clear" w:color="auto" w:fill="auto"/>
            <w:tcMar>
              <w:left w:w="0" w:type="dxa"/>
            </w:tcMar>
            <w:vAlign w:val="center"/>
          </w:tcPr>
          <w:p w14:paraId="57B2372B" w14:textId="77777777" w:rsidR="005F58B2" w:rsidRPr="00951F6E" w:rsidRDefault="005F58B2" w:rsidP="00093779">
            <w:pPr>
              <w:pStyle w:val="Details"/>
              <w:rPr>
                <w:b/>
                <w:sz w:val="22"/>
                <w:szCs w:val="22"/>
              </w:rPr>
            </w:pPr>
          </w:p>
        </w:tc>
      </w:tr>
      <w:tr w:rsidR="00CF13C6" w:rsidRPr="00CF13C6" w14:paraId="14079F1D" w14:textId="77777777" w:rsidTr="00C70B2B">
        <w:trPr>
          <w:gridAfter w:val="3"/>
          <w:wAfter w:w="2545" w:type="dxa"/>
        </w:trPr>
        <w:tc>
          <w:tcPr>
            <w:tcW w:w="4041" w:type="dxa"/>
            <w:gridSpan w:val="4"/>
            <w:shd w:val="clear" w:color="auto" w:fill="auto"/>
            <w:tcMar>
              <w:left w:w="0" w:type="dxa"/>
            </w:tcMar>
            <w:vAlign w:val="center"/>
          </w:tcPr>
          <w:p w14:paraId="45DEE220" w14:textId="557190FD" w:rsidR="00C70B2B" w:rsidRPr="00CF13C6" w:rsidRDefault="00845DD7" w:rsidP="005B31F4">
            <w:pPr>
              <w:pStyle w:val="Heading4"/>
              <w:rPr>
                <w:b/>
                <w:color w:val="31849B" w:themeColor="accent5" w:themeShade="BF"/>
                <w:sz w:val="22"/>
                <w:szCs w:val="22"/>
              </w:rPr>
            </w:pPr>
            <w:r>
              <w:rPr>
                <w:b/>
                <w:color w:val="31849B" w:themeColor="accent5" w:themeShade="BF"/>
                <w:sz w:val="22"/>
                <w:szCs w:val="22"/>
              </w:rPr>
              <w:t>Special Impact Grant</w:t>
            </w:r>
            <w:r w:rsidR="008A4E5E">
              <w:rPr>
                <w:b/>
                <w:color w:val="31849B" w:themeColor="accent5" w:themeShade="BF"/>
                <w:sz w:val="22"/>
                <w:szCs w:val="22"/>
              </w:rPr>
              <w:t xml:space="preserve"> (SIG)</w:t>
            </w:r>
          </w:p>
        </w:tc>
        <w:tc>
          <w:tcPr>
            <w:tcW w:w="3494" w:type="dxa"/>
            <w:gridSpan w:val="3"/>
            <w:shd w:val="clear" w:color="auto" w:fill="auto"/>
            <w:tcMar>
              <w:left w:w="0" w:type="dxa"/>
            </w:tcMar>
            <w:vAlign w:val="center"/>
          </w:tcPr>
          <w:p w14:paraId="1295B32E" w14:textId="21FAEB97" w:rsidR="00C70B2B" w:rsidRPr="00CF13C6" w:rsidRDefault="00845DD7" w:rsidP="005B31F4">
            <w:pPr>
              <w:pStyle w:val="Details"/>
              <w:rPr>
                <w:b/>
                <w:color w:val="31849B" w:themeColor="accent5" w:themeShade="BF"/>
                <w:sz w:val="22"/>
                <w:szCs w:val="22"/>
              </w:rPr>
            </w:pPr>
            <w:r>
              <w:rPr>
                <w:b/>
                <w:color w:val="31849B" w:themeColor="accent5" w:themeShade="BF"/>
                <w:sz w:val="22"/>
                <w:szCs w:val="22"/>
              </w:rPr>
              <w:t>Kelsey Cope</w:t>
            </w:r>
          </w:p>
        </w:tc>
      </w:tr>
      <w:tr w:rsidR="00344FA0" w:rsidRPr="0059414E" w14:paraId="1FF48756"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036FE63E" w14:textId="77777777" w:rsidR="00344FA0" w:rsidRPr="0059414E" w:rsidRDefault="00344FA0" w:rsidP="00344FA0">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6E08FAB" w14:textId="77777777" w:rsidR="00344FA0" w:rsidRPr="0059414E" w:rsidRDefault="00344FA0" w:rsidP="00344FA0">
            <w:pPr>
              <w:rPr>
                <w:sz w:val="22"/>
                <w:szCs w:val="22"/>
              </w:rPr>
            </w:pPr>
          </w:p>
        </w:tc>
      </w:tr>
      <w:tr w:rsidR="00344FA0" w:rsidRPr="0059414E" w14:paraId="1B8E316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24578992" w14:textId="26C5C250" w:rsidR="000243BB" w:rsidRPr="002608DF" w:rsidRDefault="000243BB" w:rsidP="002608DF">
            <w:pPr>
              <w:pStyle w:val="ListParagraph"/>
              <w:numPr>
                <w:ilvl w:val="0"/>
                <w:numId w:val="16"/>
              </w:numPr>
              <w:rPr>
                <w:sz w:val="22"/>
                <w:szCs w:val="22"/>
              </w:rPr>
            </w:pPr>
            <w:r w:rsidRPr="002608DF">
              <w:rPr>
                <w:sz w:val="22"/>
                <w:szCs w:val="22"/>
              </w:rPr>
              <w:t>Kelsey shared an overview of the Special Impact Grant project and history.</w:t>
            </w:r>
            <w:r w:rsidR="00AB1738">
              <w:rPr>
                <w:sz w:val="22"/>
                <w:szCs w:val="22"/>
              </w:rPr>
              <w:t xml:space="preserve"> The program launched in 2014 with a $20,000. To date, we have awarded $545,000 to 27 different organizations around the country where 3</w:t>
            </w:r>
            <w:r w:rsidR="00AB1738" w:rsidRPr="00B07B8B">
              <w:rPr>
                <w:sz w:val="22"/>
                <w:szCs w:val="22"/>
                <w:vertAlign w:val="superscript"/>
              </w:rPr>
              <w:t>rd</w:t>
            </w:r>
            <w:r w:rsidR="00AB1738">
              <w:rPr>
                <w:sz w:val="22"/>
                <w:szCs w:val="22"/>
              </w:rPr>
              <w:t xml:space="preserve"> generation Tracy family members live. Focus areas have included child abuse, prevention and health; family support; elderly mental health; families of children with special needs and disabilities; youth affected by mental health; mental health; childhood trauma; and foster care.</w:t>
            </w:r>
          </w:p>
          <w:p w14:paraId="4D4566DA" w14:textId="3A5BF254" w:rsidR="000243BB" w:rsidRPr="000243BB" w:rsidRDefault="000243BB" w:rsidP="008A4E5E">
            <w:pPr>
              <w:numPr>
                <w:ilvl w:val="0"/>
                <w:numId w:val="15"/>
              </w:numPr>
              <w:rPr>
                <w:sz w:val="22"/>
                <w:szCs w:val="22"/>
              </w:rPr>
            </w:pPr>
            <w:r w:rsidRPr="000243BB">
              <w:rPr>
                <w:sz w:val="22"/>
                <w:szCs w:val="22"/>
              </w:rPr>
              <w:t>Timeline</w:t>
            </w:r>
            <w:r w:rsidR="008A4E5E">
              <w:rPr>
                <w:sz w:val="22"/>
                <w:szCs w:val="22"/>
              </w:rPr>
              <w:t xml:space="preserve"> – Kelsey noted the project starts with the Values Exercise. All NGAB members will complete this via Survey Monkey on their own and then the board will discuss the results at their March NGAB meeting. Once a focus area is selected, Kelsey C and Megan will do the initial research of organizations and all 3Gs, including NGAB members, will be invited to submit one organization in their community they would like NGAB to consider for the SIG. NGAB members will be assigned two organizations to research, conduct phone interviews, site visits, etc. Throughout the year, we will slowly narrow down our list of organizations. In August, NGAB members will vote to select which organizations they would like to invite to apply to TFF for a Formal Funding Grant via the SIG. TFF staff handle the rest of the details and admin work. The TFF Board will review the application and provide final approval/</w:t>
            </w:r>
            <w:proofErr w:type="gramStart"/>
            <w:r w:rsidR="008A4E5E">
              <w:rPr>
                <w:sz w:val="22"/>
                <w:szCs w:val="22"/>
              </w:rPr>
              <w:t>denial  at</w:t>
            </w:r>
            <w:proofErr w:type="gramEnd"/>
            <w:r w:rsidR="008A4E5E">
              <w:rPr>
                <w:sz w:val="22"/>
                <w:szCs w:val="22"/>
              </w:rPr>
              <w:t xml:space="preserve"> their December Board meeting. </w:t>
            </w:r>
          </w:p>
          <w:p w14:paraId="7A87979A" w14:textId="77777777" w:rsidR="000243BB" w:rsidRPr="000243BB" w:rsidRDefault="000243BB" w:rsidP="000243BB">
            <w:pPr>
              <w:numPr>
                <w:ilvl w:val="0"/>
                <w:numId w:val="15"/>
              </w:numPr>
              <w:rPr>
                <w:sz w:val="22"/>
                <w:szCs w:val="22"/>
              </w:rPr>
            </w:pPr>
            <w:r w:rsidRPr="000243BB">
              <w:rPr>
                <w:sz w:val="22"/>
                <w:szCs w:val="22"/>
              </w:rPr>
              <w:t>Values exercise – Megan will be sending an email with a link to Survey Monkey which everyone will need to complete. Kelsey shared the values exercise is a list of questions that ask about your interest and passion areas. At the next NGAB meeting, the board will discuss the results and have a discussion which will ultimately lead to the board selecting a focus area for the 2022 SIG.</w:t>
            </w:r>
          </w:p>
          <w:p w14:paraId="02F8BD98" w14:textId="77777777" w:rsidR="00344FA0" w:rsidRPr="0059414E" w:rsidRDefault="00344FA0" w:rsidP="00344FA0">
            <w:pPr>
              <w:rPr>
                <w:sz w:val="22"/>
                <w:szCs w:val="22"/>
              </w:rPr>
            </w:pPr>
          </w:p>
        </w:tc>
      </w:tr>
      <w:tr w:rsidR="00344FA0" w:rsidRPr="0059414E" w14:paraId="0E8CCB7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390A3DAC" w14:textId="77777777" w:rsidR="00344FA0" w:rsidRPr="0059414E" w:rsidRDefault="00344FA0" w:rsidP="00344FA0">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58ECC6A0" w14:textId="6A0E6816" w:rsidR="00344FA0" w:rsidRPr="0059414E" w:rsidRDefault="008A4E5E" w:rsidP="00344FA0">
            <w:pPr>
              <w:rPr>
                <w:sz w:val="22"/>
                <w:szCs w:val="22"/>
              </w:rPr>
            </w:pPr>
            <w:r>
              <w:rPr>
                <w:sz w:val="22"/>
                <w:szCs w:val="22"/>
              </w:rPr>
              <w:t>A focus area will be picked during the March NGAB meeting. If the group prefers, we can have the discussion during the meeting and narrow down the potential focus areas to 2-3 and then everyone can vote via email. NGAB’s history tells us that voting decisions for the SIG outside of the Zoom meetings has allowed people to vote honestly with their own opinion rather than being persuaded by someone else’s vote.</w:t>
            </w:r>
          </w:p>
        </w:tc>
      </w:tr>
      <w:tr w:rsidR="00344FA0" w:rsidRPr="0059414E" w14:paraId="6CC3BAEB"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A6701FA" w14:textId="77777777" w:rsidR="00344FA0" w:rsidRPr="0059414E" w:rsidRDefault="00344FA0" w:rsidP="00344FA0">
            <w:pPr>
              <w:rPr>
                <w:sz w:val="22"/>
                <w:szCs w:val="22"/>
              </w:rPr>
            </w:pPr>
          </w:p>
        </w:tc>
      </w:tr>
      <w:tr w:rsidR="00344FA0" w:rsidRPr="0059414E" w14:paraId="0C0F66E0"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2BE6C72D" w14:textId="77777777" w:rsidR="00344FA0" w:rsidRPr="0059414E" w:rsidRDefault="00344FA0" w:rsidP="00344FA0">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4F73E249" w14:textId="77777777" w:rsidR="00344FA0" w:rsidRPr="0059414E" w:rsidRDefault="00344FA0" w:rsidP="00344FA0">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2BBCFBAA" w14:textId="77777777" w:rsidR="00344FA0" w:rsidRPr="0059414E" w:rsidRDefault="00344FA0" w:rsidP="00344FA0">
            <w:pPr>
              <w:pStyle w:val="Heading3"/>
              <w:rPr>
                <w:sz w:val="18"/>
              </w:rPr>
            </w:pPr>
            <w:r w:rsidRPr="0059414E">
              <w:rPr>
                <w:sz w:val="18"/>
              </w:rPr>
              <w:t>Deadline</w:t>
            </w:r>
          </w:p>
        </w:tc>
      </w:tr>
      <w:tr w:rsidR="00344FA0" w:rsidRPr="0059414E" w14:paraId="19B23615"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45EA691B" w14:textId="420271C2" w:rsidR="00344FA0" w:rsidRPr="0059414E" w:rsidRDefault="007342C9" w:rsidP="00344FA0">
            <w:pPr>
              <w:rPr>
                <w:sz w:val="22"/>
                <w:szCs w:val="22"/>
              </w:rPr>
            </w:pPr>
            <w:r>
              <w:rPr>
                <w:sz w:val="22"/>
                <w:szCs w:val="22"/>
              </w:rPr>
              <w:lastRenderedPageBreak/>
              <w:t>Email Values Exercise to NGAB Members</w:t>
            </w:r>
          </w:p>
        </w:tc>
        <w:tc>
          <w:tcPr>
            <w:tcW w:w="2708" w:type="dxa"/>
            <w:gridSpan w:val="3"/>
            <w:shd w:val="clear" w:color="auto" w:fill="auto"/>
            <w:vAlign w:val="center"/>
          </w:tcPr>
          <w:p w14:paraId="4CCF0075" w14:textId="4B0DE1C1" w:rsidR="00344FA0" w:rsidRPr="0059414E" w:rsidRDefault="00632F41" w:rsidP="00344FA0">
            <w:pPr>
              <w:rPr>
                <w:sz w:val="22"/>
                <w:szCs w:val="22"/>
              </w:rPr>
            </w:pPr>
            <w:r>
              <w:rPr>
                <w:sz w:val="22"/>
                <w:szCs w:val="22"/>
              </w:rPr>
              <w:t>Megan</w:t>
            </w:r>
          </w:p>
        </w:tc>
        <w:tc>
          <w:tcPr>
            <w:tcW w:w="1469" w:type="dxa"/>
            <w:gridSpan w:val="2"/>
            <w:shd w:val="clear" w:color="auto" w:fill="auto"/>
            <w:vAlign w:val="center"/>
          </w:tcPr>
          <w:p w14:paraId="3C516591" w14:textId="58E6B009" w:rsidR="00632F41" w:rsidRPr="0059414E" w:rsidRDefault="00632F41" w:rsidP="00632F41">
            <w:pPr>
              <w:rPr>
                <w:sz w:val="22"/>
                <w:szCs w:val="22"/>
              </w:rPr>
            </w:pPr>
            <w:r>
              <w:rPr>
                <w:sz w:val="22"/>
                <w:szCs w:val="22"/>
              </w:rPr>
              <w:t>2/1/2022</w:t>
            </w:r>
          </w:p>
        </w:tc>
      </w:tr>
      <w:tr w:rsidR="00632F41" w:rsidRPr="0059414E" w14:paraId="5200B67C"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58C745C1" w14:textId="3840FE8E" w:rsidR="00632F41" w:rsidRDefault="00632F41" w:rsidP="00344FA0">
            <w:pPr>
              <w:rPr>
                <w:sz w:val="22"/>
                <w:szCs w:val="22"/>
              </w:rPr>
            </w:pPr>
            <w:r>
              <w:rPr>
                <w:sz w:val="22"/>
                <w:szCs w:val="22"/>
              </w:rPr>
              <w:t>Complete the Values Exercise in Survey Monkey</w:t>
            </w:r>
          </w:p>
        </w:tc>
        <w:tc>
          <w:tcPr>
            <w:tcW w:w="2708" w:type="dxa"/>
            <w:gridSpan w:val="3"/>
            <w:shd w:val="clear" w:color="auto" w:fill="auto"/>
            <w:vAlign w:val="center"/>
          </w:tcPr>
          <w:p w14:paraId="6FCBE350" w14:textId="0C33B3F1" w:rsidR="00632F41" w:rsidRDefault="00632F41" w:rsidP="00344FA0">
            <w:pPr>
              <w:rPr>
                <w:sz w:val="22"/>
                <w:szCs w:val="22"/>
              </w:rPr>
            </w:pPr>
            <w:r>
              <w:rPr>
                <w:sz w:val="22"/>
                <w:szCs w:val="22"/>
              </w:rPr>
              <w:t>All NGAB</w:t>
            </w:r>
            <w:r w:rsidR="00AB1738">
              <w:rPr>
                <w:sz w:val="22"/>
                <w:szCs w:val="22"/>
              </w:rPr>
              <w:t xml:space="preserve"> Members</w:t>
            </w:r>
          </w:p>
        </w:tc>
        <w:tc>
          <w:tcPr>
            <w:tcW w:w="1469" w:type="dxa"/>
            <w:gridSpan w:val="2"/>
            <w:shd w:val="clear" w:color="auto" w:fill="auto"/>
            <w:vAlign w:val="center"/>
          </w:tcPr>
          <w:p w14:paraId="7BDC6AF8" w14:textId="2E28B0AB" w:rsidR="00632F41" w:rsidRDefault="00AB1738" w:rsidP="00632F41">
            <w:pPr>
              <w:rPr>
                <w:sz w:val="22"/>
                <w:szCs w:val="22"/>
              </w:rPr>
            </w:pPr>
            <w:r>
              <w:rPr>
                <w:sz w:val="22"/>
                <w:szCs w:val="22"/>
              </w:rPr>
              <w:t>3/15/22</w:t>
            </w:r>
          </w:p>
        </w:tc>
      </w:tr>
      <w:bookmarkEnd w:id="2"/>
    </w:tbl>
    <w:p w14:paraId="64D18544" w14:textId="77777777" w:rsidR="00BB5323" w:rsidRDefault="00BB5323" w:rsidP="00954110">
      <w:pPr>
        <w:rPr>
          <w:sz w:val="22"/>
          <w:szCs w:val="22"/>
        </w:rPr>
      </w:pPr>
    </w:p>
    <w:tbl>
      <w:tblPr>
        <w:tblW w:w="5000" w:type="pct"/>
        <w:tblInd w:w="-5" w:type="dxa"/>
        <w:tblLayout w:type="fixed"/>
        <w:tblCellMar>
          <w:top w:w="14" w:type="dxa"/>
          <w:left w:w="0" w:type="dxa"/>
          <w:bottom w:w="14" w:type="dxa"/>
          <w:right w:w="0" w:type="dxa"/>
        </w:tblCellMar>
        <w:tblLook w:val="0000" w:firstRow="0" w:lastRow="0" w:firstColumn="0" w:lastColumn="0" w:noHBand="0" w:noVBand="0"/>
      </w:tblPr>
      <w:tblGrid>
        <w:gridCol w:w="1371"/>
        <w:gridCol w:w="162"/>
        <w:gridCol w:w="982"/>
        <w:gridCol w:w="1526"/>
        <w:gridCol w:w="1862"/>
        <w:gridCol w:w="653"/>
        <w:gridCol w:w="979"/>
        <w:gridCol w:w="1076"/>
        <w:gridCol w:w="1439"/>
        <w:gridCol w:w="30"/>
      </w:tblGrid>
      <w:tr w:rsidR="00093779" w:rsidRPr="0059414E" w14:paraId="13E1698F" w14:textId="77777777" w:rsidTr="00C70B2B">
        <w:trPr>
          <w:gridAfter w:val="1"/>
          <w:wAfter w:w="30" w:type="dxa"/>
        </w:trPr>
        <w:tc>
          <w:tcPr>
            <w:tcW w:w="2515" w:type="dxa"/>
            <w:gridSpan w:val="3"/>
            <w:shd w:val="clear" w:color="auto" w:fill="auto"/>
            <w:tcMar>
              <w:left w:w="0" w:type="dxa"/>
            </w:tcMar>
            <w:vAlign w:val="center"/>
          </w:tcPr>
          <w:p w14:paraId="54F26009" w14:textId="77777777" w:rsidR="00093779" w:rsidRPr="0059414E" w:rsidRDefault="00093779" w:rsidP="00093779">
            <w:pPr>
              <w:pStyle w:val="Heading4"/>
              <w:rPr>
                <w:sz w:val="22"/>
                <w:szCs w:val="22"/>
              </w:rPr>
            </w:pPr>
          </w:p>
        </w:tc>
        <w:tc>
          <w:tcPr>
            <w:tcW w:w="4041" w:type="dxa"/>
            <w:gridSpan w:val="3"/>
            <w:shd w:val="clear" w:color="auto" w:fill="auto"/>
            <w:tcMar>
              <w:left w:w="0" w:type="dxa"/>
            </w:tcMar>
            <w:vAlign w:val="center"/>
          </w:tcPr>
          <w:p w14:paraId="715B2D68" w14:textId="77777777" w:rsidR="00093779" w:rsidRPr="00951F6E" w:rsidRDefault="00093779" w:rsidP="00093779">
            <w:pPr>
              <w:pStyle w:val="Heading4"/>
              <w:rPr>
                <w:b/>
                <w:sz w:val="22"/>
                <w:szCs w:val="22"/>
              </w:rPr>
            </w:pPr>
          </w:p>
        </w:tc>
        <w:tc>
          <w:tcPr>
            <w:tcW w:w="3494" w:type="dxa"/>
            <w:gridSpan w:val="3"/>
            <w:shd w:val="clear" w:color="auto" w:fill="auto"/>
            <w:tcMar>
              <w:left w:w="0" w:type="dxa"/>
            </w:tcMar>
            <w:vAlign w:val="center"/>
          </w:tcPr>
          <w:p w14:paraId="51E9DD73" w14:textId="77777777" w:rsidR="00093779" w:rsidRPr="00951F6E" w:rsidRDefault="00093779" w:rsidP="00093779">
            <w:pPr>
              <w:pStyle w:val="Details"/>
              <w:rPr>
                <w:b/>
                <w:sz w:val="22"/>
                <w:szCs w:val="22"/>
              </w:rPr>
            </w:pPr>
          </w:p>
        </w:tc>
      </w:tr>
      <w:tr w:rsidR="00CF13C6" w:rsidRPr="00CF13C6" w14:paraId="113F424B" w14:textId="77777777" w:rsidTr="00C70B2B">
        <w:trPr>
          <w:gridAfter w:val="3"/>
          <w:wAfter w:w="2545" w:type="dxa"/>
        </w:trPr>
        <w:tc>
          <w:tcPr>
            <w:tcW w:w="4041" w:type="dxa"/>
            <w:gridSpan w:val="4"/>
            <w:shd w:val="clear" w:color="auto" w:fill="auto"/>
            <w:tcMar>
              <w:left w:w="0" w:type="dxa"/>
            </w:tcMar>
            <w:vAlign w:val="center"/>
          </w:tcPr>
          <w:p w14:paraId="499B5230" w14:textId="5E8240A0" w:rsidR="00C70B2B" w:rsidRPr="00CF13C6" w:rsidRDefault="00845DD7" w:rsidP="005B31F4">
            <w:pPr>
              <w:pStyle w:val="Heading4"/>
              <w:rPr>
                <w:b/>
                <w:color w:val="31849B" w:themeColor="accent5" w:themeShade="BF"/>
                <w:sz w:val="22"/>
                <w:szCs w:val="22"/>
              </w:rPr>
            </w:pPr>
            <w:r>
              <w:rPr>
                <w:b/>
                <w:color w:val="31849B" w:themeColor="accent5" w:themeShade="BF"/>
                <w:sz w:val="22"/>
                <w:szCs w:val="22"/>
              </w:rPr>
              <w:t>3/4G Family Grant participation</w:t>
            </w:r>
          </w:p>
        </w:tc>
        <w:tc>
          <w:tcPr>
            <w:tcW w:w="3494" w:type="dxa"/>
            <w:gridSpan w:val="3"/>
            <w:shd w:val="clear" w:color="auto" w:fill="auto"/>
            <w:tcMar>
              <w:left w:w="0" w:type="dxa"/>
            </w:tcMar>
            <w:vAlign w:val="center"/>
          </w:tcPr>
          <w:p w14:paraId="66ACE0F7" w14:textId="5CF9B6FF" w:rsidR="00C70B2B" w:rsidRPr="00CF13C6" w:rsidRDefault="00845DD7" w:rsidP="005B31F4">
            <w:pPr>
              <w:pStyle w:val="Details"/>
              <w:rPr>
                <w:b/>
                <w:color w:val="31849B" w:themeColor="accent5" w:themeShade="BF"/>
                <w:sz w:val="22"/>
                <w:szCs w:val="22"/>
              </w:rPr>
            </w:pPr>
            <w:r>
              <w:rPr>
                <w:b/>
                <w:color w:val="31849B" w:themeColor="accent5" w:themeShade="BF"/>
                <w:sz w:val="22"/>
                <w:szCs w:val="22"/>
              </w:rPr>
              <w:t xml:space="preserve">Kelsey </w:t>
            </w:r>
            <w:r w:rsidR="00632F41">
              <w:rPr>
                <w:b/>
                <w:color w:val="31849B" w:themeColor="accent5" w:themeShade="BF"/>
                <w:sz w:val="22"/>
                <w:szCs w:val="22"/>
              </w:rPr>
              <w:t xml:space="preserve">COPE </w:t>
            </w:r>
            <w:r>
              <w:rPr>
                <w:b/>
                <w:color w:val="31849B" w:themeColor="accent5" w:themeShade="BF"/>
                <w:sz w:val="22"/>
                <w:szCs w:val="22"/>
              </w:rPr>
              <w:t>+ Megan</w:t>
            </w:r>
            <w:r w:rsidR="00632F41">
              <w:rPr>
                <w:b/>
                <w:color w:val="31849B" w:themeColor="accent5" w:themeShade="BF"/>
                <w:sz w:val="22"/>
                <w:szCs w:val="22"/>
              </w:rPr>
              <w:t xml:space="preserve"> Costigan</w:t>
            </w:r>
          </w:p>
        </w:tc>
      </w:tr>
      <w:tr w:rsidR="00093779" w:rsidRPr="0059414E" w14:paraId="7BA13C3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371" w:type="dxa"/>
            <w:tcBorders>
              <w:top w:val="single" w:sz="12" w:space="0" w:color="BFBFBF" w:themeColor="background1" w:themeShade="BF"/>
            </w:tcBorders>
            <w:shd w:val="clear" w:color="auto" w:fill="F2F2F2" w:themeFill="background1" w:themeFillShade="F2"/>
            <w:vAlign w:val="center"/>
          </w:tcPr>
          <w:p w14:paraId="42DEF390" w14:textId="77777777" w:rsidR="00093779" w:rsidRPr="0059414E" w:rsidRDefault="00093779" w:rsidP="00093779">
            <w:pPr>
              <w:pStyle w:val="Heading3"/>
              <w:rPr>
                <w:sz w:val="18"/>
              </w:rPr>
            </w:pPr>
            <w:r w:rsidRPr="0059414E">
              <w:rPr>
                <w:sz w:val="18"/>
              </w:rPr>
              <w:t>Discussion</w:t>
            </w:r>
          </w:p>
        </w:tc>
        <w:tc>
          <w:tcPr>
            <w:tcW w:w="8709" w:type="dxa"/>
            <w:gridSpan w:val="9"/>
            <w:tcBorders>
              <w:top w:val="single" w:sz="12" w:space="0" w:color="BFBFBF" w:themeColor="background1" w:themeShade="BF"/>
            </w:tcBorders>
            <w:shd w:val="clear" w:color="auto" w:fill="auto"/>
            <w:vAlign w:val="center"/>
          </w:tcPr>
          <w:p w14:paraId="7E32BD9D" w14:textId="77777777" w:rsidR="00093779" w:rsidRPr="0059414E" w:rsidRDefault="00093779" w:rsidP="00093779">
            <w:pPr>
              <w:rPr>
                <w:sz w:val="22"/>
                <w:szCs w:val="22"/>
              </w:rPr>
            </w:pPr>
          </w:p>
        </w:tc>
      </w:tr>
      <w:tr w:rsidR="00093779" w:rsidRPr="0059414E" w14:paraId="0288843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4E969EB5" w14:textId="0D649C6D" w:rsidR="00B34C4C" w:rsidRPr="00B34C4C" w:rsidRDefault="00D21655" w:rsidP="00B34C4C">
            <w:pPr>
              <w:rPr>
                <w:b/>
                <w:bCs/>
                <w:sz w:val="22"/>
                <w:szCs w:val="22"/>
              </w:rPr>
            </w:pPr>
            <w:r>
              <w:rPr>
                <w:b/>
                <w:bCs/>
                <w:sz w:val="22"/>
                <w:szCs w:val="22"/>
              </w:rPr>
              <w:t>NGAB A</w:t>
            </w:r>
            <w:r w:rsidR="00B34C4C" w:rsidRPr="00B34C4C">
              <w:rPr>
                <w:b/>
                <w:bCs/>
                <w:sz w:val="22"/>
                <w:szCs w:val="22"/>
              </w:rPr>
              <w:t xml:space="preserve">ssigned </w:t>
            </w:r>
            <w:r w:rsidR="00B34C4C">
              <w:rPr>
                <w:b/>
                <w:bCs/>
                <w:sz w:val="22"/>
                <w:szCs w:val="22"/>
              </w:rPr>
              <w:t xml:space="preserve">Family-member </w:t>
            </w:r>
            <w:r w:rsidR="00B34C4C" w:rsidRPr="00B34C4C">
              <w:rPr>
                <w:b/>
                <w:bCs/>
                <w:sz w:val="22"/>
                <w:szCs w:val="22"/>
              </w:rPr>
              <w:t>Spreadsheet</w:t>
            </w:r>
          </w:p>
          <w:p w14:paraId="53C48CE8" w14:textId="4C5D056E" w:rsidR="009D2FF2" w:rsidRPr="009D2FF2" w:rsidRDefault="009D2FF2" w:rsidP="009D2FF2">
            <w:pPr>
              <w:numPr>
                <w:ilvl w:val="0"/>
                <w:numId w:val="17"/>
              </w:numPr>
              <w:rPr>
                <w:sz w:val="22"/>
                <w:szCs w:val="22"/>
              </w:rPr>
            </w:pPr>
            <w:r w:rsidRPr="009D2FF2">
              <w:rPr>
                <w:sz w:val="22"/>
                <w:szCs w:val="22"/>
              </w:rPr>
              <w:t xml:space="preserve">Kelsey sent the spreadsheet with </w:t>
            </w:r>
            <w:r w:rsidR="00632F41">
              <w:rPr>
                <w:sz w:val="22"/>
                <w:szCs w:val="22"/>
              </w:rPr>
              <w:t>NGAB member’s</w:t>
            </w:r>
            <w:r w:rsidRPr="009D2FF2">
              <w:rPr>
                <w:sz w:val="22"/>
                <w:szCs w:val="22"/>
              </w:rPr>
              <w:t xml:space="preserve"> assigned cousins. Take a look at this and reach out to your cousins throughout the year via email, text, phone, in-person, etc. to remind them about the grants. Let Megan know if you need help or have any questions. </w:t>
            </w:r>
          </w:p>
          <w:p w14:paraId="365E7CBE" w14:textId="77777777" w:rsidR="009D2FF2" w:rsidRPr="009D2FF2" w:rsidRDefault="009D2FF2" w:rsidP="009D2FF2">
            <w:pPr>
              <w:numPr>
                <w:ilvl w:val="0"/>
                <w:numId w:val="17"/>
              </w:numPr>
              <w:rPr>
                <w:sz w:val="22"/>
                <w:szCs w:val="22"/>
              </w:rPr>
            </w:pPr>
            <w:r w:rsidRPr="009D2FF2">
              <w:rPr>
                <w:sz w:val="22"/>
                <w:szCs w:val="22"/>
              </w:rPr>
              <w:t>Megan shared that she is sending customized emails to all 2Gs and 3Gs later this week that outlines the family grants they are eligible for in 2022, a brief description of each program and their 3-year giving history.</w:t>
            </w:r>
          </w:p>
          <w:p w14:paraId="73905136" w14:textId="77777777" w:rsidR="00093779" w:rsidRPr="0059414E" w:rsidRDefault="00093779" w:rsidP="009D2FF2">
            <w:pPr>
              <w:ind w:left="0"/>
              <w:rPr>
                <w:sz w:val="22"/>
                <w:szCs w:val="22"/>
              </w:rPr>
            </w:pPr>
          </w:p>
        </w:tc>
      </w:tr>
      <w:tr w:rsidR="00093779" w:rsidRPr="0059414E" w14:paraId="2F95E2F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533" w:type="dxa"/>
            <w:gridSpan w:val="2"/>
            <w:tcBorders>
              <w:top w:val="single" w:sz="12" w:space="0" w:color="BFBFBF" w:themeColor="background1" w:themeShade="BF"/>
            </w:tcBorders>
            <w:shd w:val="clear" w:color="auto" w:fill="F2F2F2" w:themeFill="background1" w:themeFillShade="F2"/>
            <w:vAlign w:val="center"/>
          </w:tcPr>
          <w:p w14:paraId="4A453F12" w14:textId="77777777" w:rsidR="00093779" w:rsidRPr="0059414E" w:rsidRDefault="00093779" w:rsidP="00093779">
            <w:pPr>
              <w:pStyle w:val="Heading3"/>
              <w:rPr>
                <w:sz w:val="18"/>
              </w:rPr>
            </w:pPr>
            <w:r w:rsidRPr="0059414E">
              <w:rPr>
                <w:sz w:val="18"/>
              </w:rPr>
              <w:t>Conclusions</w:t>
            </w:r>
          </w:p>
        </w:tc>
        <w:tc>
          <w:tcPr>
            <w:tcW w:w="8547" w:type="dxa"/>
            <w:gridSpan w:val="8"/>
            <w:tcBorders>
              <w:top w:val="single" w:sz="12" w:space="0" w:color="BFBFBF" w:themeColor="background1" w:themeShade="BF"/>
            </w:tcBorders>
            <w:shd w:val="clear" w:color="auto" w:fill="auto"/>
            <w:vAlign w:val="center"/>
          </w:tcPr>
          <w:p w14:paraId="5D917081" w14:textId="77777777" w:rsidR="00093779" w:rsidRPr="0059414E" w:rsidRDefault="00093779" w:rsidP="00093779">
            <w:pPr>
              <w:rPr>
                <w:sz w:val="22"/>
                <w:szCs w:val="22"/>
              </w:rPr>
            </w:pPr>
          </w:p>
        </w:tc>
      </w:tr>
      <w:tr w:rsidR="00093779" w:rsidRPr="0059414E" w14:paraId="11E4DFF9"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0080" w:type="dxa"/>
            <w:gridSpan w:val="10"/>
            <w:tcBorders>
              <w:bottom w:val="single" w:sz="12" w:space="0" w:color="BFBFBF" w:themeColor="background1" w:themeShade="BF"/>
            </w:tcBorders>
            <w:shd w:val="clear" w:color="auto" w:fill="auto"/>
            <w:vAlign w:val="center"/>
          </w:tcPr>
          <w:p w14:paraId="243149B1" w14:textId="77777777" w:rsidR="00093779" w:rsidRPr="0059414E" w:rsidRDefault="00093779" w:rsidP="00093779">
            <w:pPr>
              <w:rPr>
                <w:sz w:val="22"/>
                <w:szCs w:val="22"/>
              </w:rPr>
            </w:pPr>
          </w:p>
        </w:tc>
      </w:tr>
      <w:tr w:rsidR="00093779" w:rsidRPr="0059414E" w14:paraId="218AD0A1"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tcBorders>
              <w:top w:val="single" w:sz="12" w:space="0" w:color="BFBFBF" w:themeColor="background1" w:themeShade="BF"/>
            </w:tcBorders>
            <w:shd w:val="clear" w:color="auto" w:fill="F2F2F2" w:themeFill="background1" w:themeFillShade="F2"/>
            <w:vAlign w:val="center"/>
          </w:tcPr>
          <w:p w14:paraId="147110AD" w14:textId="77777777" w:rsidR="00093779" w:rsidRPr="0059414E" w:rsidRDefault="00093779" w:rsidP="00093779">
            <w:pPr>
              <w:pStyle w:val="Heading3"/>
              <w:rPr>
                <w:sz w:val="18"/>
              </w:rPr>
            </w:pPr>
            <w:r w:rsidRPr="0059414E">
              <w:rPr>
                <w:sz w:val="18"/>
              </w:rPr>
              <w:t>Action items</w:t>
            </w:r>
          </w:p>
        </w:tc>
        <w:tc>
          <w:tcPr>
            <w:tcW w:w="2708" w:type="dxa"/>
            <w:gridSpan w:val="3"/>
            <w:tcBorders>
              <w:top w:val="single" w:sz="12" w:space="0" w:color="BFBFBF" w:themeColor="background1" w:themeShade="BF"/>
            </w:tcBorders>
            <w:shd w:val="clear" w:color="auto" w:fill="F2F2F2" w:themeFill="background1" w:themeFillShade="F2"/>
            <w:vAlign w:val="center"/>
          </w:tcPr>
          <w:p w14:paraId="50997FAF" w14:textId="77777777" w:rsidR="00093779" w:rsidRPr="0059414E" w:rsidRDefault="00093779" w:rsidP="00093779">
            <w:pPr>
              <w:pStyle w:val="Heading3"/>
              <w:rPr>
                <w:sz w:val="18"/>
              </w:rPr>
            </w:pPr>
            <w:r w:rsidRPr="0059414E">
              <w:rPr>
                <w:sz w:val="18"/>
              </w:rPr>
              <w:t>Person responsible</w:t>
            </w:r>
          </w:p>
        </w:tc>
        <w:tc>
          <w:tcPr>
            <w:tcW w:w="1469" w:type="dxa"/>
            <w:gridSpan w:val="2"/>
            <w:tcBorders>
              <w:top w:val="single" w:sz="12" w:space="0" w:color="BFBFBF" w:themeColor="background1" w:themeShade="BF"/>
            </w:tcBorders>
            <w:shd w:val="clear" w:color="auto" w:fill="F2F2F2" w:themeFill="background1" w:themeFillShade="F2"/>
            <w:vAlign w:val="center"/>
          </w:tcPr>
          <w:p w14:paraId="2BC43750" w14:textId="77777777" w:rsidR="00093779" w:rsidRPr="0059414E" w:rsidRDefault="00093779" w:rsidP="00093779">
            <w:pPr>
              <w:pStyle w:val="Heading3"/>
              <w:rPr>
                <w:sz w:val="18"/>
              </w:rPr>
            </w:pPr>
            <w:r w:rsidRPr="0059414E">
              <w:rPr>
                <w:sz w:val="18"/>
              </w:rPr>
              <w:t>Deadline</w:t>
            </w:r>
          </w:p>
        </w:tc>
      </w:tr>
      <w:tr w:rsidR="00093779" w:rsidRPr="0059414E" w14:paraId="44CF5017" w14:textId="77777777" w:rsidTr="00C70B2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903" w:type="dxa"/>
            <w:gridSpan w:val="5"/>
            <w:shd w:val="clear" w:color="auto" w:fill="auto"/>
            <w:vAlign w:val="center"/>
          </w:tcPr>
          <w:p w14:paraId="65727EC9" w14:textId="46CA8133" w:rsidR="00093779" w:rsidRPr="0059414E" w:rsidRDefault="00632F41" w:rsidP="00093779">
            <w:pPr>
              <w:rPr>
                <w:sz w:val="22"/>
                <w:szCs w:val="22"/>
              </w:rPr>
            </w:pPr>
            <w:r>
              <w:rPr>
                <w:sz w:val="22"/>
                <w:szCs w:val="22"/>
              </w:rPr>
              <w:t>Email NGAB members the Tracy family grant programs document and email template for communication reminders to 3Gs</w:t>
            </w:r>
          </w:p>
        </w:tc>
        <w:tc>
          <w:tcPr>
            <w:tcW w:w="2708" w:type="dxa"/>
            <w:gridSpan w:val="3"/>
            <w:shd w:val="clear" w:color="auto" w:fill="auto"/>
            <w:vAlign w:val="center"/>
          </w:tcPr>
          <w:p w14:paraId="7476DE1A" w14:textId="549021F5" w:rsidR="00093779" w:rsidRPr="0059414E" w:rsidRDefault="00632F41" w:rsidP="00093779">
            <w:pPr>
              <w:rPr>
                <w:sz w:val="22"/>
                <w:szCs w:val="22"/>
              </w:rPr>
            </w:pPr>
            <w:r>
              <w:rPr>
                <w:sz w:val="22"/>
                <w:szCs w:val="22"/>
              </w:rPr>
              <w:t>Megan</w:t>
            </w:r>
          </w:p>
        </w:tc>
        <w:tc>
          <w:tcPr>
            <w:tcW w:w="1469" w:type="dxa"/>
            <w:gridSpan w:val="2"/>
            <w:shd w:val="clear" w:color="auto" w:fill="auto"/>
            <w:vAlign w:val="center"/>
          </w:tcPr>
          <w:p w14:paraId="0F3379AB" w14:textId="63D52D8C" w:rsidR="00093779" w:rsidRPr="0059414E" w:rsidRDefault="00632F41" w:rsidP="00093779">
            <w:pPr>
              <w:rPr>
                <w:sz w:val="22"/>
                <w:szCs w:val="22"/>
              </w:rPr>
            </w:pPr>
            <w:r>
              <w:rPr>
                <w:sz w:val="22"/>
                <w:szCs w:val="22"/>
              </w:rPr>
              <w:t>2/20/2022</w:t>
            </w:r>
          </w:p>
        </w:tc>
      </w:tr>
    </w:tbl>
    <w:p w14:paraId="60405A52" w14:textId="77777777" w:rsidR="0059414E" w:rsidRDefault="0059414E" w:rsidP="00954110">
      <w:pPr>
        <w:rPr>
          <w:sz w:val="22"/>
          <w:szCs w:val="22"/>
        </w:rPr>
      </w:pPr>
    </w:p>
    <w:p w14:paraId="5EB20114" w14:textId="77777777" w:rsidR="00093779" w:rsidRDefault="00093779" w:rsidP="00954110">
      <w:pPr>
        <w:rPr>
          <w:sz w:val="22"/>
          <w:szCs w:val="22"/>
        </w:rPr>
      </w:pPr>
    </w:p>
    <w:p w14:paraId="6CBDEA69" w14:textId="77777777" w:rsidR="0085168B" w:rsidRPr="0059414E" w:rsidRDefault="0085168B" w:rsidP="00BB5323">
      <w:pPr>
        <w:rPr>
          <w:sz w:val="22"/>
          <w:szCs w:val="22"/>
        </w:rPr>
      </w:pPr>
    </w:p>
    <w:sectPr w:rsidR="0085168B" w:rsidRPr="0059414E"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63D7B"/>
    <w:multiLevelType w:val="hybridMultilevel"/>
    <w:tmpl w:val="94D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12E22"/>
    <w:multiLevelType w:val="multilevel"/>
    <w:tmpl w:val="FDA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607847"/>
    <w:multiLevelType w:val="multilevel"/>
    <w:tmpl w:val="386C0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E3C5D"/>
    <w:multiLevelType w:val="multilevel"/>
    <w:tmpl w:val="E46C9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CA5652"/>
    <w:multiLevelType w:val="multilevel"/>
    <w:tmpl w:val="AFE6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46D10"/>
    <w:multiLevelType w:val="hybridMultilevel"/>
    <w:tmpl w:val="EE90A6D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6CB76B00"/>
    <w:multiLevelType w:val="multilevel"/>
    <w:tmpl w:val="521EB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6"/>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2E"/>
    <w:rsid w:val="000145A5"/>
    <w:rsid w:val="000243BB"/>
    <w:rsid w:val="00043514"/>
    <w:rsid w:val="000552C4"/>
    <w:rsid w:val="00093779"/>
    <w:rsid w:val="00175492"/>
    <w:rsid w:val="00185F4C"/>
    <w:rsid w:val="002138F0"/>
    <w:rsid w:val="0023180F"/>
    <w:rsid w:val="0023782E"/>
    <w:rsid w:val="002608DF"/>
    <w:rsid w:val="00324EDE"/>
    <w:rsid w:val="00344FA0"/>
    <w:rsid w:val="0041050C"/>
    <w:rsid w:val="00417272"/>
    <w:rsid w:val="00423E89"/>
    <w:rsid w:val="00431FA7"/>
    <w:rsid w:val="00456620"/>
    <w:rsid w:val="00491FCB"/>
    <w:rsid w:val="00495E0E"/>
    <w:rsid w:val="004C05EA"/>
    <w:rsid w:val="004C7359"/>
    <w:rsid w:val="005052C5"/>
    <w:rsid w:val="005254AC"/>
    <w:rsid w:val="00527072"/>
    <w:rsid w:val="00531002"/>
    <w:rsid w:val="0059414E"/>
    <w:rsid w:val="005C2084"/>
    <w:rsid w:val="005F58B2"/>
    <w:rsid w:val="00632F41"/>
    <w:rsid w:val="00692553"/>
    <w:rsid w:val="007342C9"/>
    <w:rsid w:val="007554A1"/>
    <w:rsid w:val="00761404"/>
    <w:rsid w:val="00771C0E"/>
    <w:rsid w:val="007C174F"/>
    <w:rsid w:val="00815B08"/>
    <w:rsid w:val="00845DD7"/>
    <w:rsid w:val="0085168B"/>
    <w:rsid w:val="008713AE"/>
    <w:rsid w:val="008A4E5E"/>
    <w:rsid w:val="008B2336"/>
    <w:rsid w:val="008F49C0"/>
    <w:rsid w:val="00951F6E"/>
    <w:rsid w:val="00954110"/>
    <w:rsid w:val="00965FEA"/>
    <w:rsid w:val="00974C7C"/>
    <w:rsid w:val="00987202"/>
    <w:rsid w:val="009D2FF2"/>
    <w:rsid w:val="00AB1738"/>
    <w:rsid w:val="00AC7B2C"/>
    <w:rsid w:val="00AE3851"/>
    <w:rsid w:val="00B34C4C"/>
    <w:rsid w:val="00B84015"/>
    <w:rsid w:val="00BB5323"/>
    <w:rsid w:val="00BF545E"/>
    <w:rsid w:val="00BF65DF"/>
    <w:rsid w:val="00C166AB"/>
    <w:rsid w:val="00C42E5F"/>
    <w:rsid w:val="00C70B2B"/>
    <w:rsid w:val="00CB3760"/>
    <w:rsid w:val="00CE6342"/>
    <w:rsid w:val="00CF13C6"/>
    <w:rsid w:val="00D21655"/>
    <w:rsid w:val="00D440BD"/>
    <w:rsid w:val="00D621F4"/>
    <w:rsid w:val="00D8181B"/>
    <w:rsid w:val="00DE1719"/>
    <w:rsid w:val="00E43BAB"/>
    <w:rsid w:val="00E4591C"/>
    <w:rsid w:val="00E60E43"/>
    <w:rsid w:val="00E71DBA"/>
    <w:rsid w:val="00E8472C"/>
    <w:rsid w:val="00EA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C6D52"/>
  <w15:docId w15:val="{A95BE598-FDF1-4EE5-A85A-8E75BED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779"/>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link w:val="Heading4Char"/>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Heading4Char">
    <w:name w:val="Heading 4 Char"/>
    <w:basedOn w:val="DefaultParagraphFont"/>
    <w:link w:val="Heading4"/>
    <w:rsid w:val="00093779"/>
    <w:rPr>
      <w:rFonts w:asciiTheme="minorHAnsi" w:hAnsiTheme="minorHAnsi"/>
      <w:caps/>
      <w:spacing w:val="4"/>
      <w:sz w:val="16"/>
      <w:szCs w:val="18"/>
    </w:rPr>
  </w:style>
  <w:style w:type="paragraph" w:styleId="ListParagraph">
    <w:name w:val="List Paragraph"/>
    <w:basedOn w:val="Normal"/>
    <w:uiPriority w:val="34"/>
    <w:unhideWhenUsed/>
    <w:qFormat/>
    <w:rsid w:val="004C05EA"/>
    <w:pPr>
      <w:ind w:left="720"/>
      <w:contextualSpacing/>
    </w:pPr>
  </w:style>
  <w:style w:type="character" w:styleId="Hyperlink">
    <w:name w:val="Hyperlink"/>
    <w:basedOn w:val="DefaultParagraphFont"/>
    <w:unhideWhenUsed/>
    <w:rsid w:val="000243BB"/>
    <w:rPr>
      <w:color w:val="0000FF" w:themeColor="hyperlink"/>
      <w:u w:val="single"/>
    </w:rPr>
  </w:style>
  <w:style w:type="character" w:styleId="UnresolvedMention">
    <w:name w:val="Unresolved Mention"/>
    <w:basedOn w:val="DefaultParagraphFont"/>
    <w:uiPriority w:val="99"/>
    <w:semiHidden/>
    <w:unhideWhenUsed/>
    <w:rsid w:val="000243BB"/>
    <w:rPr>
      <w:color w:val="605E5C"/>
      <w:shd w:val="clear" w:color="auto" w:fill="E1DFDD"/>
    </w:rPr>
  </w:style>
  <w:style w:type="character" w:styleId="FollowedHyperlink">
    <w:name w:val="FollowedHyperlink"/>
    <w:basedOn w:val="DefaultParagraphFont"/>
    <w:semiHidden/>
    <w:unhideWhenUsed/>
    <w:rsid w:val="00024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684">
      <w:bodyDiv w:val="1"/>
      <w:marLeft w:val="0"/>
      <w:marRight w:val="0"/>
      <w:marTop w:val="0"/>
      <w:marBottom w:val="0"/>
      <w:divBdr>
        <w:top w:val="none" w:sz="0" w:space="0" w:color="auto"/>
        <w:left w:val="none" w:sz="0" w:space="0" w:color="auto"/>
        <w:bottom w:val="none" w:sz="0" w:space="0" w:color="auto"/>
        <w:right w:val="none" w:sz="0" w:space="0" w:color="auto"/>
      </w:divBdr>
    </w:div>
    <w:div w:id="206189381">
      <w:bodyDiv w:val="1"/>
      <w:marLeft w:val="0"/>
      <w:marRight w:val="0"/>
      <w:marTop w:val="0"/>
      <w:marBottom w:val="0"/>
      <w:divBdr>
        <w:top w:val="none" w:sz="0" w:space="0" w:color="auto"/>
        <w:left w:val="none" w:sz="0" w:space="0" w:color="auto"/>
        <w:bottom w:val="none" w:sz="0" w:space="0" w:color="auto"/>
        <w:right w:val="none" w:sz="0" w:space="0" w:color="auto"/>
      </w:divBdr>
    </w:div>
    <w:div w:id="390885158">
      <w:bodyDiv w:val="1"/>
      <w:marLeft w:val="0"/>
      <w:marRight w:val="0"/>
      <w:marTop w:val="0"/>
      <w:marBottom w:val="0"/>
      <w:divBdr>
        <w:top w:val="none" w:sz="0" w:space="0" w:color="auto"/>
        <w:left w:val="none" w:sz="0" w:space="0" w:color="auto"/>
        <w:bottom w:val="none" w:sz="0" w:space="0" w:color="auto"/>
        <w:right w:val="none" w:sz="0" w:space="0" w:color="auto"/>
      </w:divBdr>
    </w:div>
    <w:div w:id="398749731">
      <w:bodyDiv w:val="1"/>
      <w:marLeft w:val="0"/>
      <w:marRight w:val="0"/>
      <w:marTop w:val="0"/>
      <w:marBottom w:val="0"/>
      <w:divBdr>
        <w:top w:val="none" w:sz="0" w:space="0" w:color="auto"/>
        <w:left w:val="none" w:sz="0" w:space="0" w:color="auto"/>
        <w:bottom w:val="none" w:sz="0" w:space="0" w:color="auto"/>
        <w:right w:val="none" w:sz="0" w:space="0" w:color="auto"/>
      </w:divBdr>
    </w:div>
    <w:div w:id="585303263">
      <w:bodyDiv w:val="1"/>
      <w:marLeft w:val="0"/>
      <w:marRight w:val="0"/>
      <w:marTop w:val="0"/>
      <w:marBottom w:val="0"/>
      <w:divBdr>
        <w:top w:val="none" w:sz="0" w:space="0" w:color="auto"/>
        <w:left w:val="none" w:sz="0" w:space="0" w:color="auto"/>
        <w:bottom w:val="none" w:sz="0" w:space="0" w:color="auto"/>
        <w:right w:val="none" w:sz="0" w:space="0" w:color="auto"/>
      </w:divBdr>
    </w:div>
    <w:div w:id="752314431">
      <w:bodyDiv w:val="1"/>
      <w:marLeft w:val="0"/>
      <w:marRight w:val="0"/>
      <w:marTop w:val="0"/>
      <w:marBottom w:val="0"/>
      <w:divBdr>
        <w:top w:val="none" w:sz="0" w:space="0" w:color="auto"/>
        <w:left w:val="none" w:sz="0" w:space="0" w:color="auto"/>
        <w:bottom w:val="none" w:sz="0" w:space="0" w:color="auto"/>
        <w:right w:val="none" w:sz="0" w:space="0" w:color="auto"/>
      </w:divBdr>
    </w:div>
    <w:div w:id="770391471">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07904046">
      <w:bodyDiv w:val="1"/>
      <w:marLeft w:val="0"/>
      <w:marRight w:val="0"/>
      <w:marTop w:val="0"/>
      <w:marBottom w:val="0"/>
      <w:divBdr>
        <w:top w:val="none" w:sz="0" w:space="0" w:color="auto"/>
        <w:left w:val="none" w:sz="0" w:space="0" w:color="auto"/>
        <w:bottom w:val="none" w:sz="0" w:space="0" w:color="auto"/>
        <w:right w:val="none" w:sz="0" w:space="0" w:color="auto"/>
      </w:divBdr>
    </w:div>
    <w:div w:id="1341590773">
      <w:bodyDiv w:val="1"/>
      <w:marLeft w:val="0"/>
      <w:marRight w:val="0"/>
      <w:marTop w:val="0"/>
      <w:marBottom w:val="0"/>
      <w:divBdr>
        <w:top w:val="none" w:sz="0" w:space="0" w:color="auto"/>
        <w:left w:val="none" w:sz="0" w:space="0" w:color="auto"/>
        <w:bottom w:val="none" w:sz="0" w:space="0" w:color="auto"/>
        <w:right w:val="none" w:sz="0" w:space="0" w:color="auto"/>
      </w:divBdr>
    </w:div>
    <w:div w:id="1659728534">
      <w:bodyDiv w:val="1"/>
      <w:marLeft w:val="0"/>
      <w:marRight w:val="0"/>
      <w:marTop w:val="0"/>
      <w:marBottom w:val="0"/>
      <w:divBdr>
        <w:top w:val="none" w:sz="0" w:space="0" w:color="auto"/>
        <w:left w:val="none" w:sz="0" w:space="0" w:color="auto"/>
        <w:bottom w:val="none" w:sz="0" w:space="0" w:color="auto"/>
        <w:right w:val="none" w:sz="0" w:space="0" w:color="auto"/>
      </w:divBdr>
    </w:div>
    <w:div w:id="1841890341">
      <w:bodyDiv w:val="1"/>
      <w:marLeft w:val="0"/>
      <w:marRight w:val="0"/>
      <w:marTop w:val="0"/>
      <w:marBottom w:val="0"/>
      <w:divBdr>
        <w:top w:val="none" w:sz="0" w:space="0" w:color="auto"/>
        <w:left w:val="none" w:sz="0" w:space="0" w:color="auto"/>
        <w:bottom w:val="none" w:sz="0" w:space="0" w:color="auto"/>
        <w:right w:val="none" w:sz="0" w:space="0" w:color="auto"/>
      </w:divBdr>
    </w:div>
    <w:div w:id="1950039359">
      <w:bodyDiv w:val="1"/>
      <w:marLeft w:val="0"/>
      <w:marRight w:val="0"/>
      <w:marTop w:val="0"/>
      <w:marBottom w:val="0"/>
      <w:divBdr>
        <w:top w:val="none" w:sz="0" w:space="0" w:color="auto"/>
        <w:left w:val="none" w:sz="0" w:space="0" w:color="auto"/>
        <w:bottom w:val="none" w:sz="0" w:space="0" w:color="auto"/>
        <w:right w:val="none" w:sz="0" w:space="0" w:color="auto"/>
      </w:divBdr>
    </w:div>
    <w:div w:id="21026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xponentphilanthropy.org/event/2022-annual-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elik\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6C865D65540D2ABA7B327B4BDED18"/>
        <w:category>
          <w:name w:val="General"/>
          <w:gallery w:val="placeholder"/>
        </w:category>
        <w:types>
          <w:type w:val="bbPlcHdr"/>
        </w:types>
        <w:behaviors>
          <w:behavior w:val="content"/>
        </w:behaviors>
        <w:guid w:val="{005966B8-C837-48B7-B46D-35689CC16F94}"/>
      </w:docPartPr>
      <w:docPartBody>
        <w:p w:rsidR="004C098E" w:rsidRDefault="0066334A">
          <w:pPr>
            <w:pStyle w:val="2D8542D7E0A1433194C0571EDD5921D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34A"/>
    <w:rsid w:val="002B66FB"/>
    <w:rsid w:val="002D7852"/>
    <w:rsid w:val="003A7D41"/>
    <w:rsid w:val="004C098E"/>
    <w:rsid w:val="00613E1C"/>
    <w:rsid w:val="0066334A"/>
    <w:rsid w:val="009E6DF8"/>
    <w:rsid w:val="00A14A5D"/>
    <w:rsid w:val="00C30D21"/>
    <w:rsid w:val="00C51679"/>
    <w:rsid w:val="00F26296"/>
    <w:rsid w:val="00F34A74"/>
    <w:rsid w:val="00FC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8542D7E0A1433194C0571EDD5921D9">
    <w:name w:val="2D8542D7E0A1433194C0571EDD5921D9"/>
    <w:rsid w:val="00C3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C:\Users\kbielik\AppData\Roaming\Microsoft\Templates\MS_Mints.dotx</Template>
  <TotalTime>1</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Dot Foods, Inc.</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Kim Bielik</dc:creator>
  <cp:lastModifiedBy>Kelsey Tracy</cp:lastModifiedBy>
  <cp:revision>2</cp:revision>
  <cp:lastPrinted>2004-01-21T19:22:00Z</cp:lastPrinted>
  <dcterms:created xsi:type="dcterms:W3CDTF">2022-03-14T20:19:00Z</dcterms:created>
  <dcterms:modified xsi:type="dcterms:W3CDTF">2022-03-14T20:19:00Z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